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A37F1" w14:textId="6D4AF7F9" w:rsidR="00770D74" w:rsidRPr="009F596F" w:rsidRDefault="0058215C" w:rsidP="00770D74">
      <w:pPr>
        <w:rPr>
          <w:b/>
          <w:sz w:val="26"/>
          <w:szCs w:val="26"/>
        </w:rPr>
      </w:pPr>
      <w:bookmarkStart w:id="0" w:name="_Hlk73484458"/>
      <w:bookmarkEnd w:id="0"/>
      <w:r w:rsidRPr="009F596F">
        <w:rPr>
          <w:rStyle w:val="TitleChar"/>
          <w:i w:val="0"/>
          <w:iCs/>
          <w:sz w:val="26"/>
          <w:szCs w:val="26"/>
        </w:rPr>
        <w:t>PSY</w:t>
      </w:r>
      <w:r w:rsidR="00A64AF7" w:rsidRPr="009F596F">
        <w:rPr>
          <w:rStyle w:val="TitleChar"/>
          <w:i w:val="0"/>
          <w:iCs/>
          <w:sz w:val="26"/>
          <w:szCs w:val="26"/>
        </w:rPr>
        <w:t>4</w:t>
      </w:r>
      <w:r w:rsidR="00130CC0" w:rsidRPr="009F596F">
        <w:rPr>
          <w:rStyle w:val="TitleChar"/>
          <w:i w:val="0"/>
          <w:iCs/>
          <w:sz w:val="26"/>
          <w:szCs w:val="26"/>
        </w:rPr>
        <w:t>93.001</w:t>
      </w:r>
      <w:r w:rsidRPr="009F596F">
        <w:rPr>
          <w:rStyle w:val="TitleChar"/>
          <w:i w:val="0"/>
          <w:iCs/>
          <w:sz w:val="26"/>
          <w:szCs w:val="26"/>
        </w:rPr>
        <w:t xml:space="preserve">: </w:t>
      </w:r>
      <w:r w:rsidR="00130CC0" w:rsidRPr="009F596F">
        <w:rPr>
          <w:rStyle w:val="TitleChar"/>
          <w:i w:val="0"/>
          <w:iCs/>
          <w:sz w:val="26"/>
          <w:szCs w:val="26"/>
        </w:rPr>
        <w:t>Issues in Psychology</w:t>
      </w:r>
      <w:r w:rsidR="00797A14" w:rsidRPr="009F596F">
        <w:rPr>
          <w:rStyle w:val="TitleChar"/>
          <w:i w:val="0"/>
          <w:iCs/>
          <w:sz w:val="26"/>
          <w:szCs w:val="26"/>
        </w:rPr>
        <w:t xml:space="preserve"> (W)</w:t>
      </w:r>
      <w:r w:rsidR="00130CC0" w:rsidRPr="009F596F">
        <w:rPr>
          <w:rStyle w:val="TitleChar"/>
          <w:i w:val="0"/>
          <w:iCs/>
          <w:sz w:val="26"/>
          <w:szCs w:val="26"/>
        </w:rPr>
        <w:t xml:space="preserve"> </w:t>
      </w:r>
      <w:r w:rsidR="009F596F">
        <w:rPr>
          <w:rStyle w:val="TitleChar"/>
          <w:i w:val="0"/>
          <w:iCs/>
          <w:sz w:val="26"/>
          <w:szCs w:val="26"/>
        </w:rPr>
        <w:t>-</w:t>
      </w:r>
      <w:r w:rsidR="00130CC0" w:rsidRPr="009F596F">
        <w:rPr>
          <w:rStyle w:val="TitleChar"/>
          <w:i w:val="0"/>
          <w:iCs/>
          <w:sz w:val="26"/>
          <w:szCs w:val="26"/>
        </w:rPr>
        <w:t xml:space="preserve"> The Social </w:t>
      </w:r>
      <w:r w:rsidR="00504244" w:rsidRPr="009F596F">
        <w:rPr>
          <w:rStyle w:val="TitleChar"/>
          <w:i w:val="0"/>
          <w:iCs/>
          <w:sz w:val="26"/>
          <w:szCs w:val="26"/>
        </w:rPr>
        <w:t>Psychology</w:t>
      </w:r>
      <w:r w:rsidR="005A785A" w:rsidRPr="009F596F">
        <w:rPr>
          <w:rStyle w:val="TitleChar"/>
          <w:i w:val="0"/>
          <w:iCs/>
          <w:sz w:val="26"/>
          <w:szCs w:val="26"/>
        </w:rPr>
        <w:t xml:space="preserve"> of the Internet</w:t>
      </w:r>
      <w:r w:rsidR="00504244" w:rsidRPr="009F596F">
        <w:rPr>
          <w:b/>
          <w:sz w:val="26"/>
          <w:szCs w:val="26"/>
        </w:rPr>
        <w:t xml:space="preserve">  </w:t>
      </w:r>
      <w:r w:rsidR="00130CC0" w:rsidRPr="009F596F">
        <w:rPr>
          <w:b/>
          <w:sz w:val="26"/>
          <w:szCs w:val="26"/>
        </w:rPr>
        <w:t xml:space="preserve">Spring </w:t>
      </w:r>
      <w:r w:rsidR="001C37A7" w:rsidRPr="009F596F">
        <w:rPr>
          <w:b/>
          <w:sz w:val="26"/>
          <w:szCs w:val="26"/>
        </w:rPr>
        <w:t>20</w:t>
      </w:r>
      <w:r w:rsidR="00130CC0" w:rsidRPr="009F596F">
        <w:rPr>
          <w:b/>
          <w:sz w:val="26"/>
          <w:szCs w:val="26"/>
        </w:rPr>
        <w:t>26</w:t>
      </w:r>
    </w:p>
    <w:p w14:paraId="2A5A195E" w14:textId="35C69D29" w:rsidR="00770D74" w:rsidRDefault="00770D74" w:rsidP="009F596F">
      <w:pPr>
        <w:jc w:val="center"/>
        <w:rPr>
          <w:b/>
        </w:rPr>
      </w:pPr>
      <w:r>
        <w:rPr>
          <w:noProof/>
        </w:rPr>
        <w:drawing>
          <wp:inline distT="0" distB="0" distL="0" distR="0" wp14:anchorId="5DF3433D" wp14:editId="04CCCC55">
            <wp:extent cx="2584450" cy="1483666"/>
            <wp:effectExtent l="0" t="0" r="6350" b="254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15560" cy="1501526"/>
                    </a:xfrm>
                    <a:prstGeom prst="rect">
                      <a:avLst/>
                    </a:prstGeom>
                    <a:noFill/>
                    <a:ln>
                      <a:noFill/>
                    </a:ln>
                  </pic:spPr>
                </pic:pic>
              </a:graphicData>
            </a:graphic>
          </wp:inline>
        </w:drawing>
      </w:r>
    </w:p>
    <w:p w14:paraId="773877A3" w14:textId="79299B40" w:rsidR="009F596F" w:rsidRPr="00AF7B2F" w:rsidRDefault="009F596F" w:rsidP="009F596F">
      <w:pPr>
        <w:pStyle w:val="Heading1"/>
        <w:jc w:val="center"/>
        <w:rPr>
          <w:sz w:val="28"/>
          <w:szCs w:val="28"/>
        </w:rPr>
      </w:pPr>
      <w:r>
        <w:rPr>
          <w:sz w:val="28"/>
          <w:szCs w:val="28"/>
        </w:rPr>
        <w:t>COURSE INFORMATION</w:t>
      </w:r>
    </w:p>
    <w:p w14:paraId="62212C05" w14:textId="77777777" w:rsidR="00130CC0" w:rsidRPr="00797A14" w:rsidRDefault="00130CC0" w:rsidP="009F596F">
      <w:pPr>
        <w:contextualSpacing/>
        <w:rPr>
          <w:rStyle w:val="Emphasis"/>
          <w:sz w:val="22"/>
          <w:szCs w:val="22"/>
        </w:rPr>
      </w:pPr>
      <w:r w:rsidRPr="00797A14">
        <w:rPr>
          <w:sz w:val="22"/>
          <w:szCs w:val="22"/>
          <w:lang w:eastAsia="x-none"/>
        </w:rPr>
        <w:t xml:space="preserve">Credit Hours: </w:t>
      </w:r>
      <w:r w:rsidRPr="00797A14">
        <w:rPr>
          <w:rStyle w:val="Emphasis"/>
          <w:i w:val="0"/>
          <w:iCs w:val="0"/>
          <w:sz w:val="22"/>
          <w:szCs w:val="22"/>
        </w:rPr>
        <w:t>3</w:t>
      </w:r>
    </w:p>
    <w:p w14:paraId="2DA2A8FD" w14:textId="06BAE2B1" w:rsidR="00130CC0" w:rsidRDefault="00130CC0" w:rsidP="009F596F">
      <w:pPr>
        <w:contextualSpacing/>
        <w:rPr>
          <w:rStyle w:val="Emphasis"/>
          <w:i w:val="0"/>
          <w:iCs w:val="0"/>
          <w:sz w:val="22"/>
          <w:szCs w:val="22"/>
        </w:rPr>
      </w:pPr>
      <w:r w:rsidRPr="00797A14">
        <w:rPr>
          <w:sz w:val="22"/>
          <w:szCs w:val="22"/>
        </w:rPr>
        <w:t>Class</w:t>
      </w:r>
      <w:r w:rsidRPr="00797A14">
        <w:rPr>
          <w:sz w:val="22"/>
          <w:szCs w:val="22"/>
        </w:rPr>
        <w:t xml:space="preserve"> Meeting: </w:t>
      </w:r>
      <w:r w:rsidRPr="00797A14">
        <w:rPr>
          <w:rStyle w:val="Emphasis"/>
          <w:i w:val="0"/>
          <w:iCs w:val="0"/>
          <w:sz w:val="22"/>
          <w:szCs w:val="22"/>
        </w:rPr>
        <w:t>Berkey Hall Room 217</w:t>
      </w:r>
      <w:r w:rsidRPr="00797A14">
        <w:rPr>
          <w:rStyle w:val="Emphasis"/>
          <w:i w:val="0"/>
          <w:iCs w:val="0"/>
          <w:sz w:val="22"/>
          <w:szCs w:val="22"/>
        </w:rPr>
        <w:t xml:space="preserve">, Tuesday/Thursday </w:t>
      </w:r>
      <w:r w:rsidRPr="00797A14">
        <w:rPr>
          <w:rStyle w:val="Emphasis"/>
          <w:i w:val="0"/>
          <w:iCs w:val="0"/>
          <w:sz w:val="22"/>
          <w:szCs w:val="22"/>
        </w:rPr>
        <w:t>12:40</w:t>
      </w:r>
      <w:r w:rsidRPr="00797A14">
        <w:rPr>
          <w:rStyle w:val="Emphasis"/>
          <w:i w:val="0"/>
          <w:iCs w:val="0"/>
          <w:sz w:val="22"/>
          <w:szCs w:val="22"/>
        </w:rPr>
        <w:t xml:space="preserve"> – </w:t>
      </w:r>
      <w:r w:rsidRPr="00797A14">
        <w:rPr>
          <w:rStyle w:val="Emphasis"/>
          <w:i w:val="0"/>
          <w:iCs w:val="0"/>
          <w:sz w:val="22"/>
          <w:szCs w:val="22"/>
        </w:rPr>
        <w:t>2</w:t>
      </w:r>
      <w:r w:rsidRPr="00797A14">
        <w:rPr>
          <w:rStyle w:val="Emphasis"/>
          <w:i w:val="0"/>
          <w:iCs w:val="0"/>
          <w:sz w:val="22"/>
          <w:szCs w:val="22"/>
        </w:rPr>
        <w:t xml:space="preserve">:00 PM  </w:t>
      </w:r>
    </w:p>
    <w:p w14:paraId="651BDB72" w14:textId="77777777" w:rsidR="004B70D5" w:rsidRPr="00797A14" w:rsidRDefault="004B70D5" w:rsidP="009F596F">
      <w:pPr>
        <w:contextualSpacing/>
        <w:rPr>
          <w:i/>
          <w:iCs/>
          <w:sz w:val="22"/>
          <w:szCs w:val="22"/>
        </w:rPr>
      </w:pPr>
    </w:p>
    <w:p w14:paraId="444D8726" w14:textId="7A2698F3" w:rsidR="009F596F" w:rsidRPr="00AF7B2F" w:rsidRDefault="009F596F" w:rsidP="009F596F">
      <w:pPr>
        <w:pStyle w:val="Heading2"/>
        <w:contextualSpacing/>
      </w:pPr>
      <w:r>
        <w:t>INSTRUCTOR INFORMATION</w:t>
      </w:r>
      <w:r w:rsidRPr="00AF7B2F">
        <w:t>:</w:t>
      </w:r>
    </w:p>
    <w:p w14:paraId="4BA63C32" w14:textId="77777777" w:rsidR="00130CC0" w:rsidRPr="00797A14" w:rsidRDefault="00130CC0" w:rsidP="009F596F">
      <w:pPr>
        <w:contextualSpacing/>
        <w:rPr>
          <w:sz w:val="22"/>
          <w:szCs w:val="22"/>
        </w:rPr>
      </w:pPr>
      <w:r w:rsidRPr="009F596F">
        <w:rPr>
          <w:b/>
          <w:bCs/>
          <w:sz w:val="22"/>
          <w:szCs w:val="22"/>
        </w:rPr>
        <w:t>Instructor:</w:t>
      </w:r>
      <w:r w:rsidRPr="00797A14">
        <w:rPr>
          <w:sz w:val="22"/>
          <w:szCs w:val="22"/>
        </w:rPr>
        <w:t xml:space="preserve"> </w:t>
      </w:r>
      <w:r w:rsidRPr="00797A14">
        <w:rPr>
          <w:rStyle w:val="Emphasis"/>
          <w:i w:val="0"/>
          <w:iCs w:val="0"/>
          <w:sz w:val="22"/>
          <w:szCs w:val="22"/>
        </w:rPr>
        <w:t>Dr. Gwendolyn Seidman</w:t>
      </w:r>
    </w:p>
    <w:p w14:paraId="4360220E" w14:textId="67875AE0" w:rsidR="00130CC0" w:rsidRPr="00797A14" w:rsidRDefault="00130CC0" w:rsidP="009F596F">
      <w:pPr>
        <w:contextualSpacing/>
        <w:rPr>
          <w:i/>
          <w:iCs/>
          <w:sz w:val="22"/>
          <w:szCs w:val="22"/>
        </w:rPr>
      </w:pPr>
      <w:r w:rsidRPr="009F596F">
        <w:rPr>
          <w:b/>
          <w:bCs/>
          <w:sz w:val="22"/>
          <w:szCs w:val="22"/>
        </w:rPr>
        <w:t>Office</w:t>
      </w:r>
      <w:r w:rsidR="009F596F">
        <w:rPr>
          <w:b/>
          <w:bCs/>
          <w:sz w:val="22"/>
          <w:szCs w:val="22"/>
        </w:rPr>
        <w:t xml:space="preserve"> Location</w:t>
      </w:r>
      <w:r w:rsidRPr="009F596F">
        <w:rPr>
          <w:b/>
          <w:bCs/>
          <w:sz w:val="22"/>
          <w:szCs w:val="22"/>
        </w:rPr>
        <w:t>:</w:t>
      </w:r>
      <w:r w:rsidRPr="00797A14">
        <w:rPr>
          <w:sz w:val="22"/>
          <w:szCs w:val="22"/>
        </w:rPr>
        <w:t xml:space="preserve"> </w:t>
      </w:r>
      <w:r w:rsidRPr="00797A14">
        <w:rPr>
          <w:rStyle w:val="Emphasis"/>
          <w:i w:val="0"/>
          <w:iCs w:val="0"/>
          <w:sz w:val="22"/>
          <w:szCs w:val="22"/>
        </w:rPr>
        <w:t>Psychology Building Room 252B</w:t>
      </w:r>
    </w:p>
    <w:p w14:paraId="657DCD80" w14:textId="0BFB67A2" w:rsidR="00130CC0" w:rsidRPr="00797A14" w:rsidRDefault="00130CC0" w:rsidP="009F596F">
      <w:pPr>
        <w:contextualSpacing/>
        <w:rPr>
          <w:rStyle w:val="Emphasis"/>
          <w:i w:val="0"/>
          <w:iCs w:val="0"/>
          <w:sz w:val="22"/>
          <w:szCs w:val="22"/>
        </w:rPr>
      </w:pPr>
      <w:r w:rsidRPr="009F596F">
        <w:rPr>
          <w:b/>
          <w:bCs/>
          <w:sz w:val="22"/>
          <w:szCs w:val="22"/>
        </w:rPr>
        <w:t>Office Hours</w:t>
      </w:r>
      <w:r w:rsidRPr="00797A14">
        <w:rPr>
          <w:sz w:val="22"/>
          <w:szCs w:val="22"/>
        </w:rPr>
        <w:t xml:space="preserve">: </w:t>
      </w:r>
      <w:r w:rsidRPr="00797A14">
        <w:rPr>
          <w:rStyle w:val="Emphasis"/>
          <w:i w:val="0"/>
          <w:iCs w:val="0"/>
          <w:sz w:val="22"/>
          <w:szCs w:val="22"/>
        </w:rPr>
        <w:t xml:space="preserve">Wednesday </w:t>
      </w:r>
      <w:r w:rsidRPr="00797A14">
        <w:rPr>
          <w:rStyle w:val="Emphasis"/>
          <w:i w:val="0"/>
          <w:iCs w:val="0"/>
          <w:sz w:val="22"/>
          <w:szCs w:val="22"/>
        </w:rPr>
        <w:t>1</w:t>
      </w:r>
      <w:r w:rsidRPr="00797A14">
        <w:rPr>
          <w:rStyle w:val="Emphasis"/>
          <w:i w:val="0"/>
          <w:iCs w:val="0"/>
          <w:sz w:val="22"/>
          <w:szCs w:val="22"/>
        </w:rPr>
        <w:t>:</w:t>
      </w:r>
      <w:r w:rsidRPr="00797A14">
        <w:rPr>
          <w:rStyle w:val="Emphasis"/>
          <w:i w:val="0"/>
          <w:iCs w:val="0"/>
          <w:sz w:val="22"/>
          <w:szCs w:val="22"/>
        </w:rPr>
        <w:t>3</w:t>
      </w:r>
      <w:r w:rsidRPr="00797A14">
        <w:rPr>
          <w:rStyle w:val="Emphasis"/>
          <w:i w:val="0"/>
          <w:iCs w:val="0"/>
          <w:sz w:val="22"/>
          <w:szCs w:val="22"/>
        </w:rPr>
        <w:t>0 – 3:</w:t>
      </w:r>
      <w:r w:rsidRPr="00797A14">
        <w:rPr>
          <w:rStyle w:val="Emphasis"/>
          <w:i w:val="0"/>
          <w:iCs w:val="0"/>
          <w:sz w:val="22"/>
          <w:szCs w:val="22"/>
        </w:rPr>
        <w:t>3</w:t>
      </w:r>
      <w:r w:rsidRPr="00797A14">
        <w:rPr>
          <w:rStyle w:val="Emphasis"/>
          <w:i w:val="0"/>
          <w:iCs w:val="0"/>
          <w:sz w:val="22"/>
          <w:szCs w:val="22"/>
        </w:rPr>
        <w:t>0 PM</w:t>
      </w:r>
      <w:r w:rsidRPr="00797A14">
        <w:rPr>
          <w:i/>
          <w:iCs/>
          <w:sz w:val="22"/>
          <w:szCs w:val="22"/>
        </w:rPr>
        <w:t xml:space="preserve">, </w:t>
      </w:r>
      <w:r w:rsidRPr="00797A14">
        <w:rPr>
          <w:rStyle w:val="Emphasis"/>
          <w:i w:val="0"/>
          <w:iCs w:val="0"/>
          <w:sz w:val="22"/>
          <w:szCs w:val="22"/>
        </w:rPr>
        <w:t>other times by appointment</w:t>
      </w:r>
    </w:p>
    <w:p w14:paraId="3C983AEC" w14:textId="77777777" w:rsidR="00130CC0" w:rsidRPr="00797A14" w:rsidRDefault="00130CC0" w:rsidP="009F596F">
      <w:pPr>
        <w:contextualSpacing/>
        <w:rPr>
          <w:bCs/>
          <w:sz w:val="22"/>
          <w:szCs w:val="22"/>
        </w:rPr>
      </w:pPr>
      <w:r w:rsidRPr="009F596F">
        <w:rPr>
          <w:b/>
          <w:bCs/>
          <w:sz w:val="22"/>
          <w:szCs w:val="22"/>
        </w:rPr>
        <w:t>Office Telephone</w:t>
      </w:r>
      <w:r w:rsidRPr="00797A14">
        <w:rPr>
          <w:sz w:val="22"/>
          <w:szCs w:val="22"/>
        </w:rPr>
        <w:t xml:space="preserve">: </w:t>
      </w:r>
      <w:r w:rsidRPr="00797A14">
        <w:rPr>
          <w:bCs/>
          <w:sz w:val="22"/>
          <w:szCs w:val="22"/>
        </w:rPr>
        <w:t>517-353-3621</w:t>
      </w:r>
    </w:p>
    <w:p w14:paraId="5DE0D853" w14:textId="248A0D62" w:rsidR="00130CC0" w:rsidRPr="00797A14" w:rsidRDefault="00130CC0" w:rsidP="009F596F">
      <w:pPr>
        <w:contextualSpacing/>
        <w:rPr>
          <w:rStyle w:val="Emphasis"/>
          <w:sz w:val="22"/>
          <w:szCs w:val="22"/>
        </w:rPr>
      </w:pPr>
      <w:r w:rsidRPr="009F596F">
        <w:rPr>
          <w:b/>
          <w:bCs/>
          <w:sz w:val="22"/>
          <w:szCs w:val="22"/>
        </w:rPr>
        <w:t>E-mail</w:t>
      </w:r>
      <w:r w:rsidRPr="00797A14">
        <w:rPr>
          <w:sz w:val="22"/>
          <w:szCs w:val="22"/>
        </w:rPr>
        <w:t xml:space="preserve">: </w:t>
      </w:r>
      <w:hyperlink r:id="rId7" w:history="1">
        <w:r w:rsidRPr="00797A14">
          <w:rPr>
            <w:rStyle w:val="Hyperlink"/>
            <w:sz w:val="22"/>
            <w:szCs w:val="22"/>
          </w:rPr>
          <w:t>seidman9@msu.edu</w:t>
        </w:r>
      </w:hyperlink>
      <w:r w:rsidR="009F596F">
        <w:rPr>
          <w:rStyle w:val="Emphasis"/>
          <w:sz w:val="22"/>
          <w:szCs w:val="22"/>
        </w:rPr>
        <w:t xml:space="preserve"> (</w:t>
      </w:r>
      <w:r w:rsidRPr="00797A14">
        <w:rPr>
          <w:rStyle w:val="Emphasis"/>
          <w:sz w:val="22"/>
          <w:szCs w:val="22"/>
        </w:rPr>
        <w:t>Email is the best way to reach me: Put PSY</w:t>
      </w:r>
      <w:r w:rsidR="00797A14" w:rsidRPr="00797A14">
        <w:rPr>
          <w:rStyle w:val="Emphasis"/>
          <w:sz w:val="22"/>
          <w:szCs w:val="22"/>
        </w:rPr>
        <w:t>493</w:t>
      </w:r>
      <w:r w:rsidRPr="00797A14">
        <w:rPr>
          <w:rStyle w:val="Emphasis"/>
          <w:sz w:val="22"/>
          <w:szCs w:val="22"/>
        </w:rPr>
        <w:t xml:space="preserve"> in the subject line</w:t>
      </w:r>
      <w:r w:rsidR="009F596F">
        <w:rPr>
          <w:rStyle w:val="Emphasis"/>
          <w:sz w:val="22"/>
          <w:szCs w:val="22"/>
        </w:rPr>
        <w:t>)</w:t>
      </w:r>
    </w:p>
    <w:p w14:paraId="384A8C3D" w14:textId="77777777" w:rsidR="00130CC0" w:rsidRDefault="00130CC0" w:rsidP="009F596F">
      <w:pPr>
        <w:contextualSpacing/>
      </w:pPr>
    </w:p>
    <w:p w14:paraId="48451996" w14:textId="0CFA56AD" w:rsidR="00797A14" w:rsidRPr="00AF7B2F" w:rsidRDefault="00797A14" w:rsidP="009F596F">
      <w:pPr>
        <w:pStyle w:val="Heading2"/>
        <w:contextualSpacing/>
      </w:pPr>
      <w:r>
        <w:t>PREREQUISITES</w:t>
      </w:r>
      <w:r w:rsidRPr="00AF7B2F">
        <w:t>:</w:t>
      </w:r>
    </w:p>
    <w:p w14:paraId="298ECB11" w14:textId="75C140B8" w:rsidR="00797A14" w:rsidRPr="00797A14" w:rsidRDefault="00797A14" w:rsidP="009F596F">
      <w:pPr>
        <w:contextualSpacing/>
        <w:rPr>
          <w:sz w:val="22"/>
          <w:szCs w:val="22"/>
        </w:rPr>
      </w:pPr>
      <w:r w:rsidRPr="00797A14">
        <w:rPr>
          <w:sz w:val="22"/>
          <w:szCs w:val="22"/>
        </w:rPr>
        <w:t>PSY 101</w:t>
      </w:r>
      <w:r w:rsidRPr="00797A14">
        <w:rPr>
          <w:sz w:val="22"/>
          <w:szCs w:val="22"/>
        </w:rPr>
        <w:t>,</w:t>
      </w:r>
      <w:r w:rsidRPr="00797A14">
        <w:rPr>
          <w:sz w:val="22"/>
          <w:szCs w:val="22"/>
        </w:rPr>
        <w:t xml:space="preserve"> and PSY 295 or STT 231</w:t>
      </w:r>
      <w:r w:rsidRPr="00797A14">
        <w:rPr>
          <w:sz w:val="22"/>
          <w:szCs w:val="22"/>
        </w:rPr>
        <w:t>,</w:t>
      </w:r>
      <w:r w:rsidRPr="00797A14">
        <w:rPr>
          <w:sz w:val="22"/>
          <w:szCs w:val="22"/>
        </w:rPr>
        <w:t xml:space="preserve"> and completion of Tier I writing requirement.</w:t>
      </w:r>
    </w:p>
    <w:p w14:paraId="6D56E2BD" w14:textId="77777777" w:rsidR="00797A14" w:rsidRPr="00130CC0" w:rsidRDefault="00797A14" w:rsidP="009F596F">
      <w:pPr>
        <w:contextualSpacing/>
      </w:pPr>
    </w:p>
    <w:p w14:paraId="6BF4E0F2" w14:textId="77777777" w:rsidR="009F596F" w:rsidRDefault="00797A14" w:rsidP="009F596F">
      <w:pPr>
        <w:pStyle w:val="Heading2"/>
        <w:contextualSpacing/>
      </w:pPr>
      <w:r>
        <w:t>COURSE MATERIAL AND WEBSITE</w:t>
      </w:r>
      <w:r w:rsidR="00770D74" w:rsidRPr="00AF7B2F">
        <w:t>:</w:t>
      </w:r>
    </w:p>
    <w:p w14:paraId="3F94E060" w14:textId="0BD66E3F" w:rsidR="009F596F" w:rsidRDefault="00797A14" w:rsidP="009F596F">
      <w:pPr>
        <w:rPr>
          <w:sz w:val="22"/>
          <w:szCs w:val="22"/>
        </w:rPr>
      </w:pPr>
      <w:r w:rsidRPr="009F596F">
        <w:rPr>
          <w:sz w:val="22"/>
          <w:szCs w:val="22"/>
        </w:rPr>
        <w:t xml:space="preserve">There is no required textbook for this course. All required readings are available on the course website at: </w:t>
      </w:r>
      <w:hyperlink r:id="rId8" w:history="1">
        <w:r w:rsidRPr="009F596F">
          <w:rPr>
            <w:rStyle w:val="Hyperlink"/>
            <w:sz w:val="22"/>
            <w:szCs w:val="22"/>
          </w:rPr>
          <w:t>https://d2l.msu.edu/</w:t>
        </w:r>
      </w:hyperlink>
      <w:r w:rsidRPr="009F596F">
        <w:rPr>
          <w:sz w:val="22"/>
          <w:szCs w:val="22"/>
        </w:rPr>
        <w:t>. On this page, you’ll also find other important course information including materials from class lectures</w:t>
      </w:r>
      <w:r w:rsidRPr="009F596F">
        <w:rPr>
          <w:sz w:val="22"/>
          <w:szCs w:val="22"/>
        </w:rPr>
        <w:t>, assignments,</w:t>
      </w:r>
      <w:r w:rsidRPr="009F596F">
        <w:rPr>
          <w:sz w:val="22"/>
          <w:szCs w:val="22"/>
        </w:rPr>
        <w:t xml:space="preserve"> and grades</w:t>
      </w:r>
      <w:r w:rsidRPr="009F596F">
        <w:rPr>
          <w:sz w:val="22"/>
          <w:szCs w:val="22"/>
        </w:rPr>
        <w:t>.</w:t>
      </w:r>
    </w:p>
    <w:p w14:paraId="46BA9E22" w14:textId="0CD2DADA" w:rsidR="00CE57CF" w:rsidRDefault="00770D74" w:rsidP="009F596F">
      <w:pPr>
        <w:pStyle w:val="NormalWeb"/>
        <w:spacing w:before="225" w:after="150"/>
        <w:contextualSpacing/>
        <w:rPr>
          <w:sz w:val="22"/>
          <w:szCs w:val="22"/>
        </w:rPr>
      </w:pPr>
      <w:r w:rsidRPr="00AF7B2F">
        <w:rPr>
          <w:rStyle w:val="Heading2Char"/>
        </w:rPr>
        <w:t>COURSE DESCRIPTION</w:t>
      </w:r>
      <w:r w:rsidRPr="00CE57CF">
        <w:rPr>
          <w:sz w:val="22"/>
          <w:szCs w:val="22"/>
        </w:rPr>
        <w:t xml:space="preserve">: </w:t>
      </w:r>
    </w:p>
    <w:p w14:paraId="003A5284" w14:textId="0578762A" w:rsidR="004B70D5" w:rsidRPr="00797A14" w:rsidRDefault="00797A14" w:rsidP="009F596F">
      <w:pPr>
        <w:pStyle w:val="NormalWeb"/>
        <w:spacing w:before="225" w:after="150"/>
        <w:contextualSpacing/>
        <w:rPr>
          <w:sz w:val="22"/>
          <w:szCs w:val="22"/>
        </w:rPr>
      </w:pPr>
      <w:r w:rsidRPr="00797A14">
        <w:rPr>
          <w:sz w:val="22"/>
          <w:szCs w:val="22"/>
        </w:rPr>
        <w:t>We will explore theory and research on the psychological processes that drive social interaction on the Internet, as well as the psychological effects of this type of Internet use. We will discuss multiple forms of online social interaction, including anonymous online venues, dating websites/apps and social media. We will discuss intrapersonal dynamics (e.g., online self-expression), interpersonal interactions (e.g., online dating), the effects of Internet us</w:t>
      </w:r>
      <w:r w:rsidR="002739BD">
        <w:rPr>
          <w:sz w:val="22"/>
          <w:szCs w:val="22"/>
        </w:rPr>
        <w:t>e</w:t>
      </w:r>
      <w:r w:rsidRPr="00797A14">
        <w:rPr>
          <w:sz w:val="22"/>
          <w:szCs w:val="22"/>
        </w:rPr>
        <w:t xml:space="preserve"> on psychological wellbeing, and the wider societal impact of online behavior (e.g., moral outrage)</w:t>
      </w:r>
      <w:r w:rsidR="00770D74" w:rsidRPr="00797A14">
        <w:rPr>
          <w:sz w:val="22"/>
          <w:szCs w:val="22"/>
        </w:rPr>
        <w:t xml:space="preserve">. </w:t>
      </w:r>
    </w:p>
    <w:p w14:paraId="3A6CC5F5" w14:textId="072AF99C" w:rsidR="00CE57CF" w:rsidRDefault="007B6DC4" w:rsidP="009F596F">
      <w:pPr>
        <w:contextualSpacing/>
        <w:rPr>
          <w:sz w:val="22"/>
          <w:szCs w:val="22"/>
        </w:rPr>
      </w:pPr>
      <w:r w:rsidRPr="00AF7B2F">
        <w:rPr>
          <w:rStyle w:val="Heading2Char"/>
        </w:rPr>
        <w:t>COURSE OBJECTIVES:</w:t>
      </w:r>
      <w:r w:rsidR="00770D74" w:rsidRPr="00AF7B2F">
        <w:rPr>
          <w:rStyle w:val="Heading2Char"/>
        </w:rPr>
        <w:t xml:space="preserve"> </w:t>
      </w:r>
    </w:p>
    <w:p w14:paraId="18379A80" w14:textId="6F6AEA6C" w:rsidR="007B6DC4" w:rsidRPr="00770D74" w:rsidRDefault="004B70D5" w:rsidP="009F596F">
      <w:pPr>
        <w:contextualSpacing/>
        <w:rPr>
          <w:b/>
          <w:sz w:val="22"/>
          <w:szCs w:val="22"/>
          <w:u w:val="single"/>
        </w:rPr>
      </w:pPr>
      <w:r>
        <w:rPr>
          <w:sz w:val="22"/>
          <w:szCs w:val="22"/>
        </w:rPr>
        <w:t>In t</w:t>
      </w:r>
      <w:r w:rsidR="00CE57CF">
        <w:rPr>
          <w:sz w:val="22"/>
          <w:szCs w:val="22"/>
        </w:rPr>
        <w:t>h</w:t>
      </w:r>
      <w:r>
        <w:rPr>
          <w:sz w:val="22"/>
          <w:szCs w:val="22"/>
        </w:rPr>
        <w:t>is</w:t>
      </w:r>
      <w:r w:rsidR="00CE57CF">
        <w:rPr>
          <w:sz w:val="22"/>
          <w:szCs w:val="22"/>
        </w:rPr>
        <w:t xml:space="preserve"> </w:t>
      </w:r>
      <w:r w:rsidR="00797A14">
        <w:rPr>
          <w:sz w:val="22"/>
          <w:szCs w:val="22"/>
        </w:rPr>
        <w:t>writing intensive</w:t>
      </w:r>
      <w:r w:rsidR="007B6DC4" w:rsidRPr="00396D9B">
        <w:rPr>
          <w:sz w:val="22"/>
          <w:szCs w:val="22"/>
        </w:rPr>
        <w:t xml:space="preserve"> course</w:t>
      </w:r>
      <w:r>
        <w:rPr>
          <w:sz w:val="22"/>
          <w:szCs w:val="22"/>
        </w:rPr>
        <w:t>, students will</w:t>
      </w:r>
      <w:r w:rsidR="007B6DC4" w:rsidRPr="00396D9B">
        <w:rPr>
          <w:sz w:val="22"/>
          <w:szCs w:val="22"/>
        </w:rPr>
        <w:t>:</w:t>
      </w:r>
    </w:p>
    <w:p w14:paraId="282EEEA7" w14:textId="77777777" w:rsidR="00846EBF" w:rsidRPr="00396D9B" w:rsidRDefault="00846EBF" w:rsidP="009F596F">
      <w:pPr>
        <w:numPr>
          <w:ilvl w:val="0"/>
          <w:numId w:val="1"/>
        </w:numPr>
        <w:contextualSpacing/>
        <w:rPr>
          <w:sz w:val="22"/>
          <w:szCs w:val="22"/>
        </w:rPr>
      </w:pPr>
      <w:r w:rsidRPr="00396D9B">
        <w:rPr>
          <w:sz w:val="22"/>
          <w:szCs w:val="22"/>
        </w:rPr>
        <w:t xml:space="preserve">Discuss and interpret research studies and theory from a social psychological perspective. </w:t>
      </w:r>
    </w:p>
    <w:p w14:paraId="2B864174" w14:textId="7B785F54" w:rsidR="00846EBF" w:rsidRPr="00396D9B" w:rsidRDefault="00846EBF" w:rsidP="009F596F">
      <w:pPr>
        <w:numPr>
          <w:ilvl w:val="0"/>
          <w:numId w:val="1"/>
        </w:numPr>
        <w:contextualSpacing/>
        <w:rPr>
          <w:sz w:val="22"/>
          <w:szCs w:val="22"/>
        </w:rPr>
      </w:pPr>
      <w:r w:rsidRPr="00396D9B">
        <w:rPr>
          <w:sz w:val="22"/>
          <w:szCs w:val="22"/>
        </w:rPr>
        <w:t>Critically evaluate the merits of different theoretical perspectives and research studies.</w:t>
      </w:r>
    </w:p>
    <w:p w14:paraId="5889CF3D" w14:textId="5D319F61" w:rsidR="00846EBF" w:rsidRPr="00396D9B" w:rsidRDefault="00846EBF" w:rsidP="009F596F">
      <w:pPr>
        <w:numPr>
          <w:ilvl w:val="0"/>
          <w:numId w:val="1"/>
        </w:numPr>
        <w:contextualSpacing/>
        <w:rPr>
          <w:sz w:val="22"/>
          <w:szCs w:val="22"/>
        </w:rPr>
      </w:pPr>
      <w:r w:rsidRPr="00396D9B">
        <w:rPr>
          <w:rFonts w:eastAsiaTheme="minorEastAsia"/>
          <w:sz w:val="22"/>
          <w:szCs w:val="22"/>
        </w:rPr>
        <w:t>Analyze theory and research in psychology by engaging in c</w:t>
      </w:r>
      <w:r w:rsidR="004B70D5">
        <w:rPr>
          <w:rFonts w:eastAsiaTheme="minorEastAsia"/>
          <w:sz w:val="22"/>
          <w:szCs w:val="22"/>
        </w:rPr>
        <w:t>ritical</w:t>
      </w:r>
      <w:r w:rsidRPr="00396D9B">
        <w:rPr>
          <w:rFonts w:eastAsiaTheme="minorEastAsia"/>
          <w:sz w:val="22"/>
          <w:szCs w:val="22"/>
        </w:rPr>
        <w:t xml:space="preserve"> thinking and skeptical inquiry.</w:t>
      </w:r>
    </w:p>
    <w:p w14:paraId="69C47329" w14:textId="77777777" w:rsidR="00846EBF" w:rsidRPr="00396D9B" w:rsidRDefault="00846EBF" w:rsidP="009F596F">
      <w:pPr>
        <w:numPr>
          <w:ilvl w:val="0"/>
          <w:numId w:val="1"/>
        </w:numPr>
        <w:shd w:val="clear" w:color="auto" w:fill="FFFFFF"/>
        <w:contextualSpacing/>
        <w:rPr>
          <w:color w:val="000000"/>
          <w:sz w:val="22"/>
          <w:szCs w:val="22"/>
        </w:rPr>
      </w:pPr>
      <w:r w:rsidRPr="00396D9B">
        <w:rPr>
          <w:color w:val="000000"/>
          <w:sz w:val="22"/>
          <w:szCs w:val="22"/>
        </w:rPr>
        <w:t>Demonstrate</w:t>
      </w:r>
      <w:r w:rsidRPr="00396D9B">
        <w:rPr>
          <w:sz w:val="22"/>
          <w:szCs w:val="22"/>
        </w:rPr>
        <w:t xml:space="preserve"> advanced writing and oral communication skills.</w:t>
      </w:r>
    </w:p>
    <w:p w14:paraId="3082D625" w14:textId="5679A74B" w:rsidR="00846EBF" w:rsidRPr="00396D9B" w:rsidRDefault="00846EBF" w:rsidP="009F596F">
      <w:pPr>
        <w:numPr>
          <w:ilvl w:val="0"/>
          <w:numId w:val="1"/>
        </w:numPr>
        <w:contextualSpacing/>
        <w:rPr>
          <w:sz w:val="22"/>
          <w:szCs w:val="22"/>
        </w:rPr>
      </w:pPr>
      <w:r w:rsidRPr="00396D9B">
        <w:rPr>
          <w:sz w:val="22"/>
          <w:szCs w:val="22"/>
        </w:rPr>
        <w:t>Demonstrate technological and information literacy, including utilizing MS Word</w:t>
      </w:r>
      <w:r w:rsidR="00797A14">
        <w:rPr>
          <w:sz w:val="22"/>
          <w:szCs w:val="22"/>
        </w:rPr>
        <w:t>,</w:t>
      </w:r>
      <w:r w:rsidRPr="00396D9B">
        <w:rPr>
          <w:sz w:val="22"/>
          <w:szCs w:val="22"/>
        </w:rPr>
        <w:t xml:space="preserve"> and to refine </w:t>
      </w:r>
      <w:r w:rsidR="009F596F">
        <w:rPr>
          <w:sz w:val="22"/>
          <w:szCs w:val="22"/>
        </w:rPr>
        <w:t>I</w:t>
      </w:r>
      <w:r w:rsidRPr="00396D9B">
        <w:rPr>
          <w:sz w:val="22"/>
          <w:szCs w:val="22"/>
        </w:rPr>
        <w:t>nternet skills to search for literature in the behavioral sciences</w:t>
      </w:r>
      <w:r w:rsidR="004B70D5">
        <w:rPr>
          <w:sz w:val="22"/>
          <w:szCs w:val="22"/>
        </w:rPr>
        <w:t>.</w:t>
      </w:r>
    </w:p>
    <w:p w14:paraId="265E12A6" w14:textId="484260C3" w:rsidR="00846EBF" w:rsidRPr="00396D9B" w:rsidRDefault="00846EBF" w:rsidP="009F596F">
      <w:pPr>
        <w:numPr>
          <w:ilvl w:val="0"/>
          <w:numId w:val="1"/>
        </w:numPr>
        <w:shd w:val="clear" w:color="auto" w:fill="FFFFFF"/>
        <w:contextualSpacing/>
        <w:rPr>
          <w:color w:val="000000"/>
          <w:sz w:val="22"/>
          <w:szCs w:val="22"/>
        </w:rPr>
      </w:pPr>
      <w:r w:rsidRPr="00396D9B">
        <w:rPr>
          <w:color w:val="000000"/>
          <w:sz w:val="22"/>
          <w:szCs w:val="22"/>
        </w:rPr>
        <w:t>Evaluate research, using the rules of evidence and knowledge building used by psychologists. </w:t>
      </w:r>
    </w:p>
    <w:p w14:paraId="1168A4C2" w14:textId="1D6BAC5B" w:rsidR="00AF7B2F" w:rsidRPr="009F596F" w:rsidRDefault="00846EBF" w:rsidP="009F596F">
      <w:pPr>
        <w:numPr>
          <w:ilvl w:val="0"/>
          <w:numId w:val="1"/>
        </w:numPr>
        <w:contextualSpacing/>
        <w:rPr>
          <w:sz w:val="22"/>
          <w:szCs w:val="22"/>
        </w:rPr>
      </w:pPr>
      <w:r w:rsidRPr="00396D9B">
        <w:rPr>
          <w:rFonts w:eastAsiaTheme="minorEastAsia"/>
          <w:sz w:val="22"/>
          <w:szCs w:val="22"/>
        </w:rPr>
        <w:t>Employ the scientific approach to problem solving related to behavior and mental processes.</w:t>
      </w:r>
    </w:p>
    <w:p w14:paraId="68F4B9CF" w14:textId="77777777" w:rsidR="009F596F" w:rsidRDefault="009F596F" w:rsidP="00AF7B2F">
      <w:pPr>
        <w:pStyle w:val="Heading1"/>
        <w:jc w:val="center"/>
        <w:rPr>
          <w:sz w:val="28"/>
          <w:szCs w:val="28"/>
        </w:rPr>
      </w:pPr>
      <w:r>
        <w:rPr>
          <w:sz w:val="28"/>
          <w:szCs w:val="28"/>
        </w:rPr>
        <w:lastRenderedPageBreak/>
        <w:t>COURSE SCHEDULE</w:t>
      </w:r>
    </w:p>
    <w:tbl>
      <w:tblPr>
        <w:tblW w:w="10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3960"/>
        <w:gridCol w:w="2610"/>
        <w:gridCol w:w="2700"/>
      </w:tblGrid>
      <w:tr w:rsidR="004A5B7A" w:rsidRPr="004105BE" w14:paraId="4AC856D3" w14:textId="77777777" w:rsidTr="004105BE">
        <w:trPr>
          <w:trHeight w:val="315"/>
        </w:trPr>
        <w:tc>
          <w:tcPr>
            <w:tcW w:w="1057" w:type="dxa"/>
            <w:vAlign w:val="bottom"/>
            <w:hideMark/>
          </w:tcPr>
          <w:p w14:paraId="77826FBC" w14:textId="77777777" w:rsidR="004A5B7A" w:rsidRPr="004105BE" w:rsidRDefault="004A5B7A" w:rsidP="003D12C5">
            <w:pPr>
              <w:rPr>
                <w:b/>
                <w:bCs/>
                <w:color w:val="000000"/>
                <w:sz w:val="22"/>
                <w:szCs w:val="22"/>
              </w:rPr>
            </w:pPr>
            <w:bookmarkStart w:id="1" w:name="_Hlk81172914"/>
            <w:r w:rsidRPr="004105BE">
              <w:rPr>
                <w:b/>
                <w:bCs/>
                <w:color w:val="000000"/>
                <w:sz w:val="22"/>
                <w:szCs w:val="22"/>
              </w:rPr>
              <w:t>Date</w:t>
            </w:r>
          </w:p>
        </w:tc>
        <w:tc>
          <w:tcPr>
            <w:tcW w:w="3960" w:type="dxa"/>
            <w:vAlign w:val="bottom"/>
            <w:hideMark/>
          </w:tcPr>
          <w:p w14:paraId="62057B00" w14:textId="02FDAC41" w:rsidR="004A5B7A" w:rsidRPr="004105BE" w:rsidRDefault="004A5B7A" w:rsidP="003D12C5">
            <w:pPr>
              <w:rPr>
                <w:b/>
                <w:bCs/>
                <w:color w:val="000000"/>
                <w:sz w:val="22"/>
                <w:szCs w:val="22"/>
              </w:rPr>
            </w:pPr>
            <w:r w:rsidRPr="004105BE">
              <w:rPr>
                <w:b/>
                <w:bCs/>
                <w:color w:val="000000"/>
                <w:sz w:val="22"/>
                <w:szCs w:val="22"/>
              </w:rPr>
              <w:t>Topic</w:t>
            </w:r>
            <w:r w:rsidR="000F0D0D" w:rsidRPr="004105BE">
              <w:rPr>
                <w:b/>
                <w:bCs/>
                <w:color w:val="000000"/>
                <w:sz w:val="22"/>
                <w:szCs w:val="22"/>
              </w:rPr>
              <w:t>*</w:t>
            </w:r>
          </w:p>
        </w:tc>
        <w:tc>
          <w:tcPr>
            <w:tcW w:w="2610" w:type="dxa"/>
            <w:vAlign w:val="bottom"/>
            <w:hideMark/>
          </w:tcPr>
          <w:p w14:paraId="074CAB03" w14:textId="707CF6C8" w:rsidR="004A5B7A" w:rsidRPr="004105BE" w:rsidRDefault="004A5B7A" w:rsidP="003D12C5">
            <w:pPr>
              <w:rPr>
                <w:b/>
                <w:bCs/>
                <w:color w:val="000000"/>
                <w:sz w:val="22"/>
                <w:szCs w:val="22"/>
              </w:rPr>
            </w:pPr>
            <w:r w:rsidRPr="004105BE">
              <w:rPr>
                <w:b/>
                <w:bCs/>
                <w:color w:val="000000"/>
                <w:sz w:val="22"/>
                <w:szCs w:val="22"/>
              </w:rPr>
              <w:t>Reading</w:t>
            </w:r>
            <w:r w:rsidR="000F0D0D" w:rsidRPr="004105BE">
              <w:rPr>
                <w:b/>
                <w:bCs/>
                <w:color w:val="000000"/>
                <w:sz w:val="22"/>
                <w:szCs w:val="22"/>
              </w:rPr>
              <w:t>**</w:t>
            </w:r>
          </w:p>
        </w:tc>
        <w:tc>
          <w:tcPr>
            <w:tcW w:w="2700" w:type="dxa"/>
            <w:vAlign w:val="bottom"/>
            <w:hideMark/>
          </w:tcPr>
          <w:p w14:paraId="234936CF" w14:textId="756AD792" w:rsidR="004A5B7A" w:rsidRPr="004105BE" w:rsidRDefault="004A5B7A" w:rsidP="003D12C5">
            <w:pPr>
              <w:rPr>
                <w:b/>
                <w:bCs/>
                <w:color w:val="000000"/>
                <w:sz w:val="22"/>
                <w:szCs w:val="22"/>
              </w:rPr>
            </w:pPr>
            <w:r w:rsidRPr="004105BE">
              <w:rPr>
                <w:b/>
                <w:bCs/>
                <w:color w:val="000000"/>
                <w:sz w:val="22"/>
                <w:szCs w:val="22"/>
              </w:rPr>
              <w:t>Assignments due**</w:t>
            </w:r>
          </w:p>
        </w:tc>
      </w:tr>
      <w:tr w:rsidR="004A5B7A" w:rsidRPr="004105BE" w14:paraId="23503D47" w14:textId="77777777" w:rsidTr="00AE1F12">
        <w:trPr>
          <w:trHeight w:val="300"/>
        </w:trPr>
        <w:tc>
          <w:tcPr>
            <w:tcW w:w="1057" w:type="dxa"/>
            <w:hideMark/>
          </w:tcPr>
          <w:p w14:paraId="02B7BC44" w14:textId="77777777" w:rsidR="004A5B7A" w:rsidRPr="004105BE" w:rsidRDefault="004A5B7A" w:rsidP="00AE1F12">
            <w:pPr>
              <w:rPr>
                <w:bCs/>
                <w:color w:val="000000"/>
                <w:sz w:val="22"/>
                <w:szCs w:val="22"/>
              </w:rPr>
            </w:pPr>
            <w:r w:rsidRPr="004105BE">
              <w:rPr>
                <w:bCs/>
                <w:color w:val="000000"/>
                <w:sz w:val="22"/>
                <w:szCs w:val="22"/>
              </w:rPr>
              <w:t>T 1/13</w:t>
            </w:r>
          </w:p>
        </w:tc>
        <w:tc>
          <w:tcPr>
            <w:tcW w:w="3960" w:type="dxa"/>
            <w:noWrap/>
          </w:tcPr>
          <w:p w14:paraId="5DBE277C" w14:textId="26F3E4DD" w:rsidR="004A5B7A" w:rsidRPr="004105BE" w:rsidRDefault="004A5B7A" w:rsidP="00AE1F12">
            <w:pPr>
              <w:rPr>
                <w:bCs/>
                <w:color w:val="000000"/>
                <w:sz w:val="22"/>
                <w:szCs w:val="22"/>
              </w:rPr>
            </w:pPr>
            <w:r w:rsidRPr="004105BE">
              <w:rPr>
                <w:color w:val="000000"/>
                <w:sz w:val="22"/>
                <w:szCs w:val="22"/>
              </w:rPr>
              <w:t>Course introduction</w:t>
            </w:r>
          </w:p>
        </w:tc>
        <w:tc>
          <w:tcPr>
            <w:tcW w:w="2610" w:type="dxa"/>
            <w:noWrap/>
          </w:tcPr>
          <w:p w14:paraId="62FDB563" w14:textId="7BD4CEB9" w:rsidR="004A5B7A" w:rsidRPr="004105BE" w:rsidRDefault="004A5B7A" w:rsidP="00AE1F12">
            <w:pPr>
              <w:rPr>
                <w:color w:val="000000"/>
                <w:sz w:val="22"/>
                <w:szCs w:val="22"/>
              </w:rPr>
            </w:pPr>
          </w:p>
        </w:tc>
        <w:tc>
          <w:tcPr>
            <w:tcW w:w="2700" w:type="dxa"/>
            <w:noWrap/>
          </w:tcPr>
          <w:p w14:paraId="3A2472AE" w14:textId="0DDE5B7A" w:rsidR="004A5B7A" w:rsidRPr="004105BE" w:rsidRDefault="004A5B7A" w:rsidP="00AE1F12">
            <w:pPr>
              <w:rPr>
                <w:color w:val="000000"/>
                <w:sz w:val="22"/>
                <w:szCs w:val="22"/>
              </w:rPr>
            </w:pPr>
          </w:p>
        </w:tc>
      </w:tr>
      <w:tr w:rsidR="004A5B7A" w:rsidRPr="004105BE" w14:paraId="3D16303A" w14:textId="77777777" w:rsidTr="00AE1F12">
        <w:trPr>
          <w:trHeight w:val="315"/>
        </w:trPr>
        <w:tc>
          <w:tcPr>
            <w:tcW w:w="1057" w:type="dxa"/>
            <w:hideMark/>
          </w:tcPr>
          <w:p w14:paraId="584B8BE2" w14:textId="77777777" w:rsidR="004A5B7A" w:rsidRPr="004105BE" w:rsidRDefault="004A5B7A" w:rsidP="00AE1F12">
            <w:pPr>
              <w:rPr>
                <w:color w:val="000000"/>
                <w:sz w:val="22"/>
                <w:szCs w:val="22"/>
              </w:rPr>
            </w:pPr>
            <w:r w:rsidRPr="004105BE">
              <w:rPr>
                <w:color w:val="000000"/>
                <w:sz w:val="22"/>
                <w:szCs w:val="22"/>
              </w:rPr>
              <w:t>Th 1/15</w:t>
            </w:r>
          </w:p>
        </w:tc>
        <w:tc>
          <w:tcPr>
            <w:tcW w:w="3960" w:type="dxa"/>
            <w:noWrap/>
          </w:tcPr>
          <w:p w14:paraId="654234B1" w14:textId="4F33725E" w:rsidR="004A5B7A" w:rsidRPr="004105BE" w:rsidRDefault="004A5B7A" w:rsidP="00AE1F12">
            <w:pPr>
              <w:rPr>
                <w:color w:val="000000"/>
                <w:sz w:val="22"/>
                <w:szCs w:val="22"/>
              </w:rPr>
            </w:pPr>
            <w:r w:rsidRPr="004105BE">
              <w:rPr>
                <w:color w:val="000000"/>
                <w:sz w:val="22"/>
                <w:szCs w:val="22"/>
              </w:rPr>
              <w:t>Historical perspective</w:t>
            </w:r>
            <w:r w:rsidR="000F0D0D" w:rsidRPr="004105BE">
              <w:rPr>
                <w:color w:val="000000"/>
                <w:sz w:val="22"/>
                <w:szCs w:val="22"/>
              </w:rPr>
              <w:t xml:space="preserve"> (RC)</w:t>
            </w:r>
          </w:p>
        </w:tc>
        <w:tc>
          <w:tcPr>
            <w:tcW w:w="2610" w:type="dxa"/>
            <w:noWrap/>
          </w:tcPr>
          <w:p w14:paraId="37EC511A" w14:textId="3B2454C5" w:rsidR="004A5B7A" w:rsidRPr="004105BE" w:rsidRDefault="004105BE" w:rsidP="00AE1F12">
            <w:pPr>
              <w:rPr>
                <w:color w:val="000000"/>
                <w:sz w:val="22"/>
                <w:szCs w:val="22"/>
              </w:rPr>
            </w:pPr>
            <w:r w:rsidRPr="004105BE">
              <w:rPr>
                <w:color w:val="000000"/>
                <w:sz w:val="22"/>
                <w:szCs w:val="22"/>
              </w:rPr>
              <w:t>McKenna &amp; Bargh (2000)</w:t>
            </w:r>
          </w:p>
        </w:tc>
        <w:tc>
          <w:tcPr>
            <w:tcW w:w="2700" w:type="dxa"/>
          </w:tcPr>
          <w:p w14:paraId="7FF0345F" w14:textId="031F2701" w:rsidR="004A5B7A" w:rsidRPr="004105BE" w:rsidRDefault="004A5B7A" w:rsidP="00AE1F12">
            <w:pPr>
              <w:rPr>
                <w:color w:val="000000"/>
                <w:sz w:val="22"/>
                <w:szCs w:val="22"/>
              </w:rPr>
            </w:pPr>
          </w:p>
        </w:tc>
      </w:tr>
      <w:tr w:rsidR="004A5B7A" w:rsidRPr="004105BE" w14:paraId="76326ACA" w14:textId="77777777" w:rsidTr="00AE1F12">
        <w:trPr>
          <w:trHeight w:val="315"/>
        </w:trPr>
        <w:tc>
          <w:tcPr>
            <w:tcW w:w="1057" w:type="dxa"/>
            <w:hideMark/>
          </w:tcPr>
          <w:p w14:paraId="1744E389" w14:textId="77777777" w:rsidR="004A5B7A" w:rsidRPr="004105BE" w:rsidRDefault="004A5B7A" w:rsidP="00AE1F12">
            <w:pPr>
              <w:rPr>
                <w:color w:val="000000"/>
                <w:sz w:val="22"/>
                <w:szCs w:val="22"/>
              </w:rPr>
            </w:pPr>
            <w:r w:rsidRPr="004105BE">
              <w:rPr>
                <w:color w:val="000000"/>
                <w:sz w:val="22"/>
                <w:szCs w:val="22"/>
              </w:rPr>
              <w:t>T 1/20</w:t>
            </w:r>
          </w:p>
        </w:tc>
        <w:tc>
          <w:tcPr>
            <w:tcW w:w="3960" w:type="dxa"/>
            <w:noWrap/>
          </w:tcPr>
          <w:p w14:paraId="48D9B6AA" w14:textId="09C1C318" w:rsidR="004A5B7A" w:rsidRPr="004105BE" w:rsidRDefault="004A5B7A" w:rsidP="00AE1F12">
            <w:pPr>
              <w:rPr>
                <w:color w:val="000000"/>
                <w:sz w:val="22"/>
                <w:szCs w:val="22"/>
              </w:rPr>
            </w:pPr>
            <w:r w:rsidRPr="004105BE">
              <w:rPr>
                <w:color w:val="000000"/>
                <w:sz w:val="22"/>
                <w:szCs w:val="22"/>
              </w:rPr>
              <w:t>Self-disclosure online</w:t>
            </w:r>
            <w:r w:rsidR="000F0D0D" w:rsidRPr="004105BE">
              <w:rPr>
                <w:color w:val="000000"/>
                <w:sz w:val="22"/>
                <w:szCs w:val="22"/>
              </w:rPr>
              <w:t xml:space="preserve"> (RC)</w:t>
            </w:r>
          </w:p>
        </w:tc>
        <w:tc>
          <w:tcPr>
            <w:tcW w:w="2610" w:type="dxa"/>
            <w:noWrap/>
          </w:tcPr>
          <w:p w14:paraId="634184ED" w14:textId="5BDE3666" w:rsidR="004A5B7A" w:rsidRPr="004105BE" w:rsidRDefault="004105BE" w:rsidP="00AE1F12">
            <w:pPr>
              <w:rPr>
                <w:color w:val="000000"/>
                <w:sz w:val="22"/>
                <w:szCs w:val="22"/>
              </w:rPr>
            </w:pPr>
            <w:r w:rsidRPr="004105BE">
              <w:rPr>
                <w:color w:val="000000"/>
                <w:sz w:val="22"/>
                <w:szCs w:val="22"/>
              </w:rPr>
              <w:t>Bargh et al. (2002)</w:t>
            </w:r>
          </w:p>
        </w:tc>
        <w:tc>
          <w:tcPr>
            <w:tcW w:w="2700" w:type="dxa"/>
          </w:tcPr>
          <w:p w14:paraId="63956AE3" w14:textId="65BB61D8" w:rsidR="004A5B7A" w:rsidRPr="004105BE" w:rsidRDefault="004A5B7A" w:rsidP="00AE1F12">
            <w:pPr>
              <w:rPr>
                <w:color w:val="000000"/>
                <w:sz w:val="22"/>
                <w:szCs w:val="22"/>
              </w:rPr>
            </w:pPr>
          </w:p>
        </w:tc>
      </w:tr>
      <w:tr w:rsidR="004A5B7A" w:rsidRPr="004105BE" w14:paraId="2A41B387" w14:textId="77777777" w:rsidTr="00AE1F12">
        <w:trPr>
          <w:trHeight w:val="315"/>
        </w:trPr>
        <w:tc>
          <w:tcPr>
            <w:tcW w:w="1057" w:type="dxa"/>
            <w:hideMark/>
          </w:tcPr>
          <w:p w14:paraId="0737CFE8" w14:textId="77777777" w:rsidR="004A5B7A" w:rsidRPr="004105BE" w:rsidRDefault="004A5B7A" w:rsidP="00AE1F12">
            <w:pPr>
              <w:rPr>
                <w:color w:val="000000"/>
                <w:sz w:val="22"/>
                <w:szCs w:val="22"/>
              </w:rPr>
            </w:pPr>
            <w:r w:rsidRPr="004105BE">
              <w:rPr>
                <w:color w:val="000000"/>
                <w:sz w:val="22"/>
                <w:szCs w:val="22"/>
              </w:rPr>
              <w:t>Th 1/22</w:t>
            </w:r>
          </w:p>
        </w:tc>
        <w:tc>
          <w:tcPr>
            <w:tcW w:w="3960" w:type="dxa"/>
          </w:tcPr>
          <w:p w14:paraId="032FA8F6" w14:textId="71A4AFF3" w:rsidR="004A5B7A" w:rsidRPr="004105BE" w:rsidRDefault="004A5B7A" w:rsidP="00AE1F12">
            <w:pPr>
              <w:rPr>
                <w:color w:val="000000"/>
                <w:sz w:val="22"/>
                <w:szCs w:val="22"/>
              </w:rPr>
            </w:pPr>
            <w:r w:rsidRPr="004105BE">
              <w:rPr>
                <w:color w:val="000000"/>
                <w:sz w:val="22"/>
                <w:szCs w:val="22"/>
              </w:rPr>
              <w:t xml:space="preserve">Accuracy </w:t>
            </w:r>
            <w:r w:rsidR="008D679C">
              <w:rPr>
                <w:color w:val="000000"/>
                <w:sz w:val="22"/>
                <w:szCs w:val="22"/>
              </w:rPr>
              <w:t>of</w:t>
            </w:r>
            <w:r w:rsidRPr="004105BE">
              <w:rPr>
                <w:color w:val="000000"/>
                <w:sz w:val="22"/>
                <w:szCs w:val="22"/>
              </w:rPr>
              <w:t xml:space="preserve"> </w:t>
            </w:r>
            <w:r w:rsidR="008D679C">
              <w:rPr>
                <w:color w:val="000000"/>
                <w:sz w:val="22"/>
                <w:szCs w:val="22"/>
              </w:rPr>
              <w:t>social media impressions</w:t>
            </w:r>
            <w:r w:rsidR="000F0D0D" w:rsidRPr="004105BE">
              <w:rPr>
                <w:color w:val="000000"/>
                <w:sz w:val="22"/>
                <w:szCs w:val="22"/>
              </w:rPr>
              <w:t xml:space="preserve"> (RC)</w:t>
            </w:r>
          </w:p>
        </w:tc>
        <w:tc>
          <w:tcPr>
            <w:tcW w:w="2610" w:type="dxa"/>
          </w:tcPr>
          <w:p w14:paraId="44E26061" w14:textId="77777777" w:rsidR="004A5B7A" w:rsidRPr="004105BE" w:rsidRDefault="004105BE" w:rsidP="00AE1F12">
            <w:pPr>
              <w:rPr>
                <w:color w:val="000000"/>
                <w:sz w:val="22"/>
                <w:szCs w:val="22"/>
              </w:rPr>
            </w:pPr>
            <w:r w:rsidRPr="004105BE">
              <w:rPr>
                <w:color w:val="000000"/>
                <w:sz w:val="22"/>
                <w:szCs w:val="22"/>
              </w:rPr>
              <w:t>Back et al. (2010)</w:t>
            </w:r>
          </w:p>
          <w:p w14:paraId="5671A940" w14:textId="337F39F5" w:rsidR="004105BE" w:rsidRPr="004105BE" w:rsidRDefault="004105BE" w:rsidP="00AE1F12">
            <w:pPr>
              <w:rPr>
                <w:color w:val="000000"/>
                <w:sz w:val="22"/>
                <w:szCs w:val="22"/>
              </w:rPr>
            </w:pPr>
            <w:r w:rsidRPr="004105BE">
              <w:rPr>
                <w:color w:val="000000"/>
                <w:sz w:val="22"/>
                <w:szCs w:val="22"/>
              </w:rPr>
              <w:t>Schlosser (2020)</w:t>
            </w:r>
          </w:p>
        </w:tc>
        <w:tc>
          <w:tcPr>
            <w:tcW w:w="2700" w:type="dxa"/>
            <w:noWrap/>
          </w:tcPr>
          <w:p w14:paraId="6176EBD2" w14:textId="3E779DAD" w:rsidR="004A5B7A" w:rsidRPr="004105BE" w:rsidRDefault="00B611B1" w:rsidP="00AE1F12">
            <w:pPr>
              <w:rPr>
                <w:color w:val="000000"/>
                <w:sz w:val="22"/>
                <w:szCs w:val="22"/>
              </w:rPr>
            </w:pPr>
            <w:r w:rsidRPr="004105BE">
              <w:rPr>
                <w:color w:val="000000"/>
                <w:sz w:val="22"/>
                <w:szCs w:val="22"/>
              </w:rPr>
              <w:t>Fri 1/23: Article Analysis 1</w:t>
            </w:r>
          </w:p>
        </w:tc>
      </w:tr>
      <w:tr w:rsidR="004A5B7A" w:rsidRPr="004105BE" w14:paraId="0C7789A4" w14:textId="77777777" w:rsidTr="00AE1F12">
        <w:trPr>
          <w:trHeight w:val="315"/>
        </w:trPr>
        <w:tc>
          <w:tcPr>
            <w:tcW w:w="1057" w:type="dxa"/>
            <w:hideMark/>
          </w:tcPr>
          <w:p w14:paraId="35910C86" w14:textId="77777777" w:rsidR="004A5B7A" w:rsidRPr="004105BE" w:rsidRDefault="004A5B7A" w:rsidP="00AE1F12">
            <w:pPr>
              <w:rPr>
                <w:color w:val="000000"/>
                <w:sz w:val="22"/>
                <w:szCs w:val="22"/>
              </w:rPr>
            </w:pPr>
            <w:r w:rsidRPr="004105BE">
              <w:rPr>
                <w:color w:val="000000"/>
                <w:sz w:val="22"/>
                <w:szCs w:val="22"/>
              </w:rPr>
              <w:t>T 1/27</w:t>
            </w:r>
          </w:p>
        </w:tc>
        <w:tc>
          <w:tcPr>
            <w:tcW w:w="3960" w:type="dxa"/>
          </w:tcPr>
          <w:p w14:paraId="189A394A" w14:textId="10A88C96" w:rsidR="004A5B7A" w:rsidRPr="004105BE" w:rsidRDefault="004A5B7A" w:rsidP="00AE1F12">
            <w:pPr>
              <w:rPr>
                <w:color w:val="000000"/>
                <w:sz w:val="22"/>
                <w:szCs w:val="22"/>
              </w:rPr>
            </w:pPr>
            <w:r w:rsidRPr="004105BE">
              <w:rPr>
                <w:color w:val="000000"/>
                <w:sz w:val="22"/>
                <w:szCs w:val="22"/>
              </w:rPr>
              <w:t>Lying online</w:t>
            </w:r>
            <w:r w:rsidR="000F0D0D" w:rsidRPr="004105BE">
              <w:rPr>
                <w:color w:val="000000"/>
                <w:sz w:val="22"/>
                <w:szCs w:val="22"/>
              </w:rPr>
              <w:t xml:space="preserve"> (RC)</w:t>
            </w:r>
          </w:p>
        </w:tc>
        <w:tc>
          <w:tcPr>
            <w:tcW w:w="2610" w:type="dxa"/>
          </w:tcPr>
          <w:p w14:paraId="6F947FBB" w14:textId="4A17A407" w:rsidR="004A5B7A" w:rsidRPr="004105BE" w:rsidRDefault="004105BE" w:rsidP="00AE1F12">
            <w:pPr>
              <w:rPr>
                <w:color w:val="000000"/>
                <w:sz w:val="22"/>
                <w:szCs w:val="22"/>
              </w:rPr>
            </w:pPr>
            <w:r w:rsidRPr="004105BE">
              <w:rPr>
                <w:color w:val="000000"/>
                <w:sz w:val="22"/>
                <w:szCs w:val="22"/>
              </w:rPr>
              <w:t>Toma et al. (2019)</w:t>
            </w:r>
          </w:p>
        </w:tc>
        <w:tc>
          <w:tcPr>
            <w:tcW w:w="2700" w:type="dxa"/>
            <w:noWrap/>
          </w:tcPr>
          <w:p w14:paraId="2EF51D73" w14:textId="6CC198E2" w:rsidR="004A5B7A" w:rsidRPr="004105BE" w:rsidRDefault="004A5B7A" w:rsidP="00AE1F12">
            <w:pPr>
              <w:rPr>
                <w:color w:val="000000"/>
                <w:sz w:val="22"/>
                <w:szCs w:val="22"/>
              </w:rPr>
            </w:pPr>
          </w:p>
        </w:tc>
      </w:tr>
      <w:tr w:rsidR="004A5B7A" w:rsidRPr="004105BE" w14:paraId="7E20A779" w14:textId="77777777" w:rsidTr="00AE1F12">
        <w:trPr>
          <w:trHeight w:val="315"/>
        </w:trPr>
        <w:tc>
          <w:tcPr>
            <w:tcW w:w="1057" w:type="dxa"/>
          </w:tcPr>
          <w:p w14:paraId="60E80948" w14:textId="77777777" w:rsidR="004A5B7A" w:rsidRPr="004105BE" w:rsidRDefault="004A5B7A" w:rsidP="00AE1F12">
            <w:pPr>
              <w:rPr>
                <w:color w:val="000000"/>
                <w:sz w:val="22"/>
                <w:szCs w:val="22"/>
              </w:rPr>
            </w:pPr>
            <w:r w:rsidRPr="004105BE">
              <w:rPr>
                <w:color w:val="000000"/>
                <w:sz w:val="22"/>
                <w:szCs w:val="22"/>
              </w:rPr>
              <w:t>Th 1/29</w:t>
            </w:r>
          </w:p>
        </w:tc>
        <w:tc>
          <w:tcPr>
            <w:tcW w:w="3960" w:type="dxa"/>
          </w:tcPr>
          <w:p w14:paraId="40B8EB8B" w14:textId="2D2610F0" w:rsidR="004A5B7A" w:rsidRPr="004105BE" w:rsidRDefault="004A5B7A" w:rsidP="00AE1F12">
            <w:pPr>
              <w:rPr>
                <w:color w:val="000000"/>
                <w:sz w:val="22"/>
                <w:szCs w:val="22"/>
              </w:rPr>
            </w:pPr>
            <w:r w:rsidRPr="004105BE">
              <w:rPr>
                <w:color w:val="000000"/>
                <w:sz w:val="22"/>
                <w:szCs w:val="22"/>
              </w:rPr>
              <w:t>Narcissism and social media</w:t>
            </w:r>
            <w:r w:rsidR="000F0D0D" w:rsidRPr="004105BE">
              <w:rPr>
                <w:color w:val="000000"/>
                <w:sz w:val="22"/>
                <w:szCs w:val="22"/>
              </w:rPr>
              <w:t xml:space="preserve"> (RC)</w:t>
            </w:r>
          </w:p>
        </w:tc>
        <w:tc>
          <w:tcPr>
            <w:tcW w:w="2610" w:type="dxa"/>
          </w:tcPr>
          <w:p w14:paraId="11310BEA" w14:textId="24C4E1A3" w:rsidR="004A5B7A" w:rsidRPr="004105BE" w:rsidRDefault="004105BE" w:rsidP="00AE1F12">
            <w:pPr>
              <w:rPr>
                <w:color w:val="000000"/>
                <w:sz w:val="22"/>
                <w:szCs w:val="22"/>
              </w:rPr>
            </w:pPr>
            <w:r w:rsidRPr="004105BE">
              <w:rPr>
                <w:color w:val="000000"/>
                <w:sz w:val="22"/>
                <w:szCs w:val="22"/>
              </w:rPr>
              <w:t>McCain &amp; Campbell (2018)</w:t>
            </w:r>
          </w:p>
        </w:tc>
        <w:tc>
          <w:tcPr>
            <w:tcW w:w="2700" w:type="dxa"/>
            <w:noWrap/>
          </w:tcPr>
          <w:p w14:paraId="21A2D060" w14:textId="68491F9B" w:rsidR="004A5B7A" w:rsidRPr="004105BE" w:rsidRDefault="004A5B7A" w:rsidP="00AE1F12">
            <w:pPr>
              <w:rPr>
                <w:color w:val="000000"/>
                <w:sz w:val="22"/>
                <w:szCs w:val="22"/>
              </w:rPr>
            </w:pPr>
          </w:p>
        </w:tc>
      </w:tr>
      <w:tr w:rsidR="004A5B7A" w:rsidRPr="004105BE" w14:paraId="48364A20" w14:textId="77777777" w:rsidTr="00AE1F12">
        <w:trPr>
          <w:trHeight w:val="315"/>
        </w:trPr>
        <w:tc>
          <w:tcPr>
            <w:tcW w:w="1057" w:type="dxa"/>
            <w:hideMark/>
          </w:tcPr>
          <w:p w14:paraId="45C5BA6D" w14:textId="77777777" w:rsidR="004A5B7A" w:rsidRPr="004105BE" w:rsidRDefault="004A5B7A" w:rsidP="00AE1F12">
            <w:pPr>
              <w:rPr>
                <w:color w:val="000000"/>
                <w:sz w:val="22"/>
                <w:szCs w:val="22"/>
              </w:rPr>
            </w:pPr>
            <w:r w:rsidRPr="004105BE">
              <w:rPr>
                <w:color w:val="000000"/>
                <w:sz w:val="22"/>
                <w:szCs w:val="22"/>
              </w:rPr>
              <w:t>T 2/3</w:t>
            </w:r>
          </w:p>
        </w:tc>
        <w:tc>
          <w:tcPr>
            <w:tcW w:w="3960" w:type="dxa"/>
          </w:tcPr>
          <w:p w14:paraId="4D8DCFF9" w14:textId="286494BD" w:rsidR="004A5B7A" w:rsidRPr="004105BE" w:rsidRDefault="004A5B7A" w:rsidP="00AE1F12">
            <w:pPr>
              <w:rPr>
                <w:color w:val="000000"/>
                <w:sz w:val="22"/>
                <w:szCs w:val="22"/>
              </w:rPr>
            </w:pPr>
            <w:r w:rsidRPr="004105BE">
              <w:rPr>
                <w:color w:val="000000"/>
                <w:sz w:val="22"/>
                <w:szCs w:val="22"/>
              </w:rPr>
              <w:t>Motives for social media use</w:t>
            </w:r>
            <w:r w:rsidR="000F0D0D" w:rsidRPr="004105BE">
              <w:rPr>
                <w:color w:val="000000"/>
                <w:sz w:val="22"/>
                <w:szCs w:val="22"/>
              </w:rPr>
              <w:t xml:space="preserve"> (RC)</w:t>
            </w:r>
          </w:p>
        </w:tc>
        <w:tc>
          <w:tcPr>
            <w:tcW w:w="2610" w:type="dxa"/>
          </w:tcPr>
          <w:p w14:paraId="54705E45" w14:textId="00C193B2" w:rsidR="004A5B7A" w:rsidRPr="004105BE" w:rsidRDefault="004105BE" w:rsidP="00AE1F12">
            <w:pPr>
              <w:rPr>
                <w:color w:val="000000"/>
                <w:sz w:val="22"/>
                <w:szCs w:val="22"/>
              </w:rPr>
            </w:pPr>
            <w:r w:rsidRPr="004105BE">
              <w:rPr>
                <w:color w:val="000000"/>
                <w:sz w:val="22"/>
                <w:szCs w:val="22"/>
              </w:rPr>
              <w:t>Sheldon et al. (2011)</w:t>
            </w:r>
          </w:p>
        </w:tc>
        <w:tc>
          <w:tcPr>
            <w:tcW w:w="2700" w:type="dxa"/>
          </w:tcPr>
          <w:p w14:paraId="75DD5C99" w14:textId="77777777" w:rsidR="004A5B7A" w:rsidRPr="004105BE" w:rsidRDefault="004A5B7A" w:rsidP="00AE1F12">
            <w:pPr>
              <w:rPr>
                <w:color w:val="000000"/>
                <w:sz w:val="22"/>
                <w:szCs w:val="22"/>
              </w:rPr>
            </w:pPr>
          </w:p>
        </w:tc>
      </w:tr>
      <w:tr w:rsidR="004A5B7A" w:rsidRPr="004105BE" w14:paraId="22FFBF61" w14:textId="77777777" w:rsidTr="00AE1F12">
        <w:trPr>
          <w:trHeight w:val="315"/>
        </w:trPr>
        <w:tc>
          <w:tcPr>
            <w:tcW w:w="1057" w:type="dxa"/>
          </w:tcPr>
          <w:p w14:paraId="65C680DE" w14:textId="77777777" w:rsidR="004A5B7A" w:rsidRPr="004105BE" w:rsidRDefault="004A5B7A" w:rsidP="00AE1F12">
            <w:pPr>
              <w:rPr>
                <w:color w:val="000000"/>
                <w:sz w:val="22"/>
                <w:szCs w:val="22"/>
              </w:rPr>
            </w:pPr>
            <w:r w:rsidRPr="004105BE">
              <w:rPr>
                <w:color w:val="000000"/>
                <w:sz w:val="22"/>
                <w:szCs w:val="22"/>
              </w:rPr>
              <w:t>Th 2/5</w:t>
            </w:r>
          </w:p>
        </w:tc>
        <w:tc>
          <w:tcPr>
            <w:tcW w:w="3960" w:type="dxa"/>
          </w:tcPr>
          <w:p w14:paraId="0B4ABD49" w14:textId="412EBADC" w:rsidR="004A5B7A" w:rsidRPr="004105BE" w:rsidRDefault="004A5B7A" w:rsidP="00AE1F12">
            <w:pPr>
              <w:rPr>
                <w:b/>
                <w:bCs/>
                <w:color w:val="000000"/>
                <w:sz w:val="22"/>
                <w:szCs w:val="22"/>
              </w:rPr>
            </w:pPr>
            <w:r w:rsidRPr="004105BE">
              <w:rPr>
                <w:color w:val="000000"/>
                <w:sz w:val="22"/>
                <w:szCs w:val="22"/>
              </w:rPr>
              <w:t>Screen</w:t>
            </w:r>
            <w:r w:rsidR="00E23015">
              <w:rPr>
                <w:color w:val="000000"/>
                <w:sz w:val="22"/>
                <w:szCs w:val="22"/>
              </w:rPr>
              <w:t xml:space="preserve"> </w:t>
            </w:r>
            <w:r w:rsidRPr="004105BE">
              <w:rPr>
                <w:color w:val="000000"/>
                <w:sz w:val="22"/>
                <w:szCs w:val="22"/>
              </w:rPr>
              <w:t>time and wellbeing 1</w:t>
            </w:r>
            <w:r w:rsidR="000F0D0D" w:rsidRPr="004105BE">
              <w:rPr>
                <w:color w:val="000000"/>
                <w:sz w:val="22"/>
                <w:szCs w:val="22"/>
              </w:rPr>
              <w:t xml:space="preserve"> (RC)</w:t>
            </w:r>
          </w:p>
        </w:tc>
        <w:tc>
          <w:tcPr>
            <w:tcW w:w="2610" w:type="dxa"/>
          </w:tcPr>
          <w:p w14:paraId="50837A4D" w14:textId="77777777" w:rsidR="004A5B7A" w:rsidRPr="004105BE" w:rsidRDefault="004105BE" w:rsidP="00AE1F12">
            <w:pPr>
              <w:rPr>
                <w:color w:val="000000"/>
                <w:sz w:val="22"/>
                <w:szCs w:val="22"/>
              </w:rPr>
            </w:pPr>
            <w:r w:rsidRPr="004105BE">
              <w:rPr>
                <w:color w:val="000000"/>
                <w:sz w:val="22"/>
                <w:szCs w:val="22"/>
              </w:rPr>
              <w:t>Twenge (2019)</w:t>
            </w:r>
          </w:p>
          <w:p w14:paraId="4D4C5DEE" w14:textId="1C51B739" w:rsidR="004105BE" w:rsidRPr="004105BE" w:rsidRDefault="004105BE" w:rsidP="00AE1F12">
            <w:pPr>
              <w:rPr>
                <w:color w:val="000000"/>
                <w:sz w:val="22"/>
                <w:szCs w:val="22"/>
              </w:rPr>
            </w:pPr>
            <w:r w:rsidRPr="004105BE">
              <w:rPr>
                <w:color w:val="000000"/>
                <w:sz w:val="22"/>
                <w:szCs w:val="22"/>
              </w:rPr>
              <w:t>Orben et al. (2019)</w:t>
            </w:r>
          </w:p>
        </w:tc>
        <w:tc>
          <w:tcPr>
            <w:tcW w:w="2700" w:type="dxa"/>
          </w:tcPr>
          <w:p w14:paraId="05BC4716" w14:textId="1C8E023C" w:rsidR="004A5B7A" w:rsidRPr="004105BE" w:rsidRDefault="004A5B7A" w:rsidP="00AE1F12">
            <w:pPr>
              <w:rPr>
                <w:color w:val="000000"/>
                <w:sz w:val="22"/>
                <w:szCs w:val="22"/>
              </w:rPr>
            </w:pPr>
          </w:p>
        </w:tc>
      </w:tr>
      <w:tr w:rsidR="004A5B7A" w:rsidRPr="004105BE" w14:paraId="574BD805" w14:textId="77777777" w:rsidTr="00AE1F12">
        <w:trPr>
          <w:trHeight w:val="315"/>
        </w:trPr>
        <w:tc>
          <w:tcPr>
            <w:tcW w:w="1057" w:type="dxa"/>
            <w:hideMark/>
          </w:tcPr>
          <w:p w14:paraId="485DC268" w14:textId="77777777" w:rsidR="004A5B7A" w:rsidRPr="004105BE" w:rsidRDefault="004A5B7A" w:rsidP="00AE1F12">
            <w:pPr>
              <w:rPr>
                <w:color w:val="000000"/>
                <w:sz w:val="22"/>
                <w:szCs w:val="22"/>
              </w:rPr>
            </w:pPr>
            <w:r w:rsidRPr="004105BE">
              <w:rPr>
                <w:color w:val="000000"/>
                <w:sz w:val="22"/>
                <w:szCs w:val="22"/>
              </w:rPr>
              <w:t>T 2/10</w:t>
            </w:r>
          </w:p>
        </w:tc>
        <w:tc>
          <w:tcPr>
            <w:tcW w:w="3960" w:type="dxa"/>
          </w:tcPr>
          <w:p w14:paraId="4FF7E546" w14:textId="38C35FB7" w:rsidR="004A5B7A" w:rsidRPr="004105BE" w:rsidRDefault="004A5B7A" w:rsidP="00AE1F12">
            <w:pPr>
              <w:rPr>
                <w:color w:val="000000"/>
                <w:sz w:val="22"/>
                <w:szCs w:val="22"/>
              </w:rPr>
            </w:pPr>
            <w:r w:rsidRPr="004105BE">
              <w:rPr>
                <w:color w:val="000000"/>
                <w:sz w:val="22"/>
                <w:szCs w:val="22"/>
              </w:rPr>
              <w:t>Screen</w:t>
            </w:r>
            <w:r w:rsidR="00E23015">
              <w:rPr>
                <w:color w:val="000000"/>
                <w:sz w:val="22"/>
                <w:szCs w:val="22"/>
              </w:rPr>
              <w:t xml:space="preserve"> </w:t>
            </w:r>
            <w:r w:rsidRPr="004105BE">
              <w:rPr>
                <w:color w:val="000000"/>
                <w:sz w:val="22"/>
                <w:szCs w:val="22"/>
              </w:rPr>
              <w:t>time and wellbeing 2</w:t>
            </w:r>
            <w:r w:rsidR="000F0D0D" w:rsidRPr="004105BE">
              <w:rPr>
                <w:color w:val="000000"/>
                <w:sz w:val="22"/>
                <w:szCs w:val="22"/>
              </w:rPr>
              <w:t xml:space="preserve"> (RC)</w:t>
            </w:r>
          </w:p>
        </w:tc>
        <w:tc>
          <w:tcPr>
            <w:tcW w:w="2610" w:type="dxa"/>
            <w:noWrap/>
          </w:tcPr>
          <w:p w14:paraId="742391EE" w14:textId="779191E4" w:rsidR="004A5B7A" w:rsidRPr="004105BE" w:rsidRDefault="004105BE" w:rsidP="00AE1F12">
            <w:pPr>
              <w:rPr>
                <w:color w:val="000000"/>
                <w:sz w:val="22"/>
                <w:szCs w:val="22"/>
              </w:rPr>
            </w:pPr>
            <w:r w:rsidRPr="004105BE">
              <w:rPr>
                <w:color w:val="000000"/>
                <w:sz w:val="22"/>
                <w:szCs w:val="22"/>
              </w:rPr>
              <w:t>Verduyn et al. (2017)</w:t>
            </w:r>
          </w:p>
        </w:tc>
        <w:tc>
          <w:tcPr>
            <w:tcW w:w="2700" w:type="dxa"/>
            <w:noWrap/>
          </w:tcPr>
          <w:p w14:paraId="13A2600F" w14:textId="515724B9" w:rsidR="004A5B7A" w:rsidRPr="004105BE" w:rsidRDefault="004A5B7A" w:rsidP="00AE1F12">
            <w:pPr>
              <w:rPr>
                <w:color w:val="000000"/>
                <w:sz w:val="22"/>
                <w:szCs w:val="22"/>
              </w:rPr>
            </w:pPr>
          </w:p>
        </w:tc>
      </w:tr>
      <w:tr w:rsidR="009E64EE" w:rsidRPr="004105BE" w14:paraId="22B40C0E" w14:textId="77777777" w:rsidTr="00AE1F12">
        <w:trPr>
          <w:trHeight w:val="341"/>
        </w:trPr>
        <w:tc>
          <w:tcPr>
            <w:tcW w:w="1057" w:type="dxa"/>
            <w:hideMark/>
          </w:tcPr>
          <w:p w14:paraId="13AB16FA" w14:textId="77777777" w:rsidR="009E64EE" w:rsidRPr="004105BE" w:rsidRDefault="009E64EE" w:rsidP="00AE1F12">
            <w:pPr>
              <w:rPr>
                <w:color w:val="000000"/>
                <w:sz w:val="22"/>
                <w:szCs w:val="22"/>
              </w:rPr>
            </w:pPr>
            <w:r w:rsidRPr="004105BE">
              <w:rPr>
                <w:color w:val="000000"/>
                <w:sz w:val="22"/>
                <w:szCs w:val="22"/>
              </w:rPr>
              <w:t>Th 2/12</w:t>
            </w:r>
          </w:p>
        </w:tc>
        <w:tc>
          <w:tcPr>
            <w:tcW w:w="3960" w:type="dxa"/>
          </w:tcPr>
          <w:p w14:paraId="259D4286" w14:textId="2DD3777C" w:rsidR="009E64EE" w:rsidRPr="004105BE" w:rsidRDefault="009E64EE" w:rsidP="00AE1F12">
            <w:pPr>
              <w:rPr>
                <w:color w:val="000000"/>
                <w:sz w:val="22"/>
                <w:szCs w:val="22"/>
              </w:rPr>
            </w:pPr>
            <w:r w:rsidRPr="004105BE">
              <w:rPr>
                <w:color w:val="000000"/>
                <w:sz w:val="22"/>
                <w:szCs w:val="22"/>
              </w:rPr>
              <w:t>Compulsive Internet use</w:t>
            </w:r>
            <w:r w:rsidRPr="004105BE">
              <w:rPr>
                <w:color w:val="000000"/>
                <w:sz w:val="22"/>
                <w:szCs w:val="22"/>
              </w:rPr>
              <w:t xml:space="preserve"> (RC)</w:t>
            </w:r>
          </w:p>
        </w:tc>
        <w:tc>
          <w:tcPr>
            <w:tcW w:w="2610" w:type="dxa"/>
          </w:tcPr>
          <w:p w14:paraId="1D0DD005" w14:textId="7F5354CA" w:rsidR="009E64EE" w:rsidRPr="004105BE" w:rsidRDefault="009E64EE" w:rsidP="00AE1F12">
            <w:pPr>
              <w:rPr>
                <w:color w:val="000000"/>
                <w:sz w:val="22"/>
                <w:szCs w:val="22"/>
              </w:rPr>
            </w:pPr>
            <w:r w:rsidRPr="004105BE">
              <w:rPr>
                <w:color w:val="000000"/>
                <w:sz w:val="22"/>
                <w:szCs w:val="22"/>
              </w:rPr>
              <w:t>Du et al. (2019)</w:t>
            </w:r>
          </w:p>
        </w:tc>
        <w:tc>
          <w:tcPr>
            <w:tcW w:w="2700" w:type="dxa"/>
            <w:noWrap/>
          </w:tcPr>
          <w:p w14:paraId="35F21247" w14:textId="39CC7389" w:rsidR="009E64EE" w:rsidRPr="004105BE" w:rsidRDefault="002A073F" w:rsidP="00AE1F12">
            <w:pPr>
              <w:rPr>
                <w:color w:val="000000"/>
                <w:sz w:val="22"/>
                <w:szCs w:val="22"/>
              </w:rPr>
            </w:pPr>
            <w:r>
              <w:rPr>
                <w:color w:val="000000"/>
                <w:sz w:val="22"/>
                <w:szCs w:val="22"/>
              </w:rPr>
              <w:t>Th</w:t>
            </w:r>
            <w:r w:rsidR="009E64EE" w:rsidRPr="004105BE">
              <w:rPr>
                <w:color w:val="000000"/>
                <w:sz w:val="22"/>
                <w:szCs w:val="22"/>
              </w:rPr>
              <w:t xml:space="preserve"> 2/</w:t>
            </w:r>
            <w:r w:rsidR="009E64EE">
              <w:rPr>
                <w:color w:val="000000"/>
                <w:sz w:val="22"/>
                <w:szCs w:val="22"/>
              </w:rPr>
              <w:t>1</w:t>
            </w:r>
            <w:r w:rsidR="00897E86">
              <w:rPr>
                <w:color w:val="000000"/>
                <w:sz w:val="22"/>
                <w:szCs w:val="22"/>
              </w:rPr>
              <w:t>2</w:t>
            </w:r>
            <w:r w:rsidR="009E64EE" w:rsidRPr="004105BE">
              <w:rPr>
                <w:color w:val="000000"/>
                <w:sz w:val="22"/>
                <w:szCs w:val="22"/>
              </w:rPr>
              <w:t>: Article Analysis 2</w:t>
            </w:r>
          </w:p>
        </w:tc>
      </w:tr>
      <w:tr w:rsidR="009E64EE" w:rsidRPr="004105BE" w14:paraId="354F6976" w14:textId="77777777" w:rsidTr="00AE1F12">
        <w:trPr>
          <w:trHeight w:val="300"/>
        </w:trPr>
        <w:tc>
          <w:tcPr>
            <w:tcW w:w="1057" w:type="dxa"/>
            <w:hideMark/>
          </w:tcPr>
          <w:p w14:paraId="703F3BE4" w14:textId="77777777" w:rsidR="009E64EE" w:rsidRPr="004105BE" w:rsidRDefault="009E64EE" w:rsidP="00AE1F12">
            <w:pPr>
              <w:rPr>
                <w:color w:val="000000"/>
                <w:sz w:val="22"/>
                <w:szCs w:val="22"/>
              </w:rPr>
            </w:pPr>
            <w:r w:rsidRPr="004105BE">
              <w:rPr>
                <w:color w:val="000000"/>
                <w:sz w:val="22"/>
                <w:szCs w:val="22"/>
              </w:rPr>
              <w:t>T 2/17</w:t>
            </w:r>
          </w:p>
        </w:tc>
        <w:tc>
          <w:tcPr>
            <w:tcW w:w="3960" w:type="dxa"/>
          </w:tcPr>
          <w:p w14:paraId="44E98C9E" w14:textId="249B9DE6" w:rsidR="009E64EE" w:rsidRPr="004105BE" w:rsidRDefault="009E64EE" w:rsidP="00AE1F12">
            <w:pPr>
              <w:rPr>
                <w:color w:val="000000"/>
                <w:sz w:val="22"/>
                <w:szCs w:val="22"/>
              </w:rPr>
            </w:pPr>
            <w:r w:rsidRPr="004105BE">
              <w:rPr>
                <w:color w:val="000000"/>
                <w:sz w:val="22"/>
                <w:szCs w:val="22"/>
              </w:rPr>
              <w:t>Body image</w:t>
            </w:r>
            <w:r w:rsidRPr="004105BE">
              <w:rPr>
                <w:color w:val="000000"/>
                <w:sz w:val="22"/>
                <w:szCs w:val="22"/>
              </w:rPr>
              <w:t xml:space="preserve"> (RC)</w:t>
            </w:r>
          </w:p>
        </w:tc>
        <w:tc>
          <w:tcPr>
            <w:tcW w:w="2610" w:type="dxa"/>
            <w:noWrap/>
          </w:tcPr>
          <w:p w14:paraId="4EC46DBA" w14:textId="7A04300A" w:rsidR="009E64EE" w:rsidRPr="004105BE" w:rsidRDefault="009E64EE" w:rsidP="00AE1F12">
            <w:pPr>
              <w:rPr>
                <w:color w:val="000000"/>
                <w:sz w:val="22"/>
                <w:szCs w:val="22"/>
              </w:rPr>
            </w:pPr>
            <w:r w:rsidRPr="004105BE">
              <w:rPr>
                <w:color w:val="000000"/>
                <w:sz w:val="22"/>
                <w:szCs w:val="22"/>
              </w:rPr>
              <w:t>Veldhuis et al. (2020)</w:t>
            </w:r>
          </w:p>
        </w:tc>
        <w:tc>
          <w:tcPr>
            <w:tcW w:w="2700" w:type="dxa"/>
            <w:noWrap/>
          </w:tcPr>
          <w:p w14:paraId="60B25ABA" w14:textId="77777777" w:rsidR="009E64EE" w:rsidRPr="004105BE" w:rsidRDefault="009E64EE" w:rsidP="00AE1F12">
            <w:pPr>
              <w:rPr>
                <w:color w:val="000000"/>
                <w:sz w:val="22"/>
                <w:szCs w:val="22"/>
              </w:rPr>
            </w:pPr>
          </w:p>
        </w:tc>
      </w:tr>
      <w:tr w:rsidR="009E64EE" w:rsidRPr="004105BE" w14:paraId="5ABEB5A5" w14:textId="77777777" w:rsidTr="00AE1F12">
        <w:trPr>
          <w:trHeight w:val="341"/>
        </w:trPr>
        <w:tc>
          <w:tcPr>
            <w:tcW w:w="1057" w:type="dxa"/>
            <w:hideMark/>
          </w:tcPr>
          <w:p w14:paraId="428DB02E" w14:textId="77777777" w:rsidR="009E64EE" w:rsidRPr="004105BE" w:rsidRDefault="009E64EE" w:rsidP="00AE1F12">
            <w:pPr>
              <w:rPr>
                <w:color w:val="000000"/>
                <w:sz w:val="22"/>
                <w:szCs w:val="22"/>
              </w:rPr>
            </w:pPr>
            <w:r w:rsidRPr="004105BE">
              <w:rPr>
                <w:color w:val="000000"/>
                <w:sz w:val="22"/>
                <w:szCs w:val="22"/>
              </w:rPr>
              <w:t>Th 2/19</w:t>
            </w:r>
          </w:p>
        </w:tc>
        <w:tc>
          <w:tcPr>
            <w:tcW w:w="3960" w:type="dxa"/>
          </w:tcPr>
          <w:p w14:paraId="50ACA628" w14:textId="0A50FB3C" w:rsidR="009E64EE" w:rsidRPr="004105BE" w:rsidRDefault="009E64EE" w:rsidP="00AE1F12">
            <w:pPr>
              <w:rPr>
                <w:color w:val="000000"/>
                <w:sz w:val="22"/>
                <w:szCs w:val="22"/>
              </w:rPr>
            </w:pPr>
            <w:r w:rsidRPr="004105BE">
              <w:rPr>
                <w:color w:val="000000"/>
                <w:sz w:val="22"/>
                <w:szCs w:val="22"/>
              </w:rPr>
              <w:t>AI relationships</w:t>
            </w:r>
            <w:r w:rsidRPr="004105BE">
              <w:rPr>
                <w:color w:val="000000"/>
                <w:sz w:val="22"/>
                <w:szCs w:val="22"/>
              </w:rPr>
              <w:t xml:space="preserve"> (RC)</w:t>
            </w:r>
          </w:p>
        </w:tc>
        <w:tc>
          <w:tcPr>
            <w:tcW w:w="2610" w:type="dxa"/>
          </w:tcPr>
          <w:p w14:paraId="26F2E7BE" w14:textId="594F198A" w:rsidR="009E64EE" w:rsidRPr="004105BE" w:rsidRDefault="009E64EE" w:rsidP="00AE1F12">
            <w:pPr>
              <w:rPr>
                <w:color w:val="000000"/>
                <w:sz w:val="22"/>
                <w:szCs w:val="22"/>
              </w:rPr>
            </w:pPr>
            <w:r w:rsidRPr="004105BE">
              <w:rPr>
                <w:color w:val="000000"/>
                <w:sz w:val="22"/>
                <w:szCs w:val="22"/>
              </w:rPr>
              <w:t>Hill (2025)</w:t>
            </w:r>
          </w:p>
          <w:p w14:paraId="0A6F3762" w14:textId="774E4C93" w:rsidR="009E64EE" w:rsidRPr="004105BE" w:rsidRDefault="009E64EE" w:rsidP="00AE1F12">
            <w:pPr>
              <w:rPr>
                <w:color w:val="000000"/>
                <w:sz w:val="22"/>
                <w:szCs w:val="22"/>
              </w:rPr>
            </w:pPr>
            <w:r w:rsidRPr="004105BE">
              <w:rPr>
                <w:color w:val="000000"/>
                <w:sz w:val="22"/>
                <w:szCs w:val="22"/>
              </w:rPr>
              <w:t>Smith et al. (2025)</w:t>
            </w:r>
          </w:p>
        </w:tc>
        <w:tc>
          <w:tcPr>
            <w:tcW w:w="2700" w:type="dxa"/>
            <w:noWrap/>
          </w:tcPr>
          <w:p w14:paraId="67AC5ED3" w14:textId="15F12A81" w:rsidR="009E64EE" w:rsidRPr="004105BE" w:rsidRDefault="009E64EE" w:rsidP="00AE1F12">
            <w:pPr>
              <w:rPr>
                <w:color w:val="000000"/>
                <w:sz w:val="22"/>
                <w:szCs w:val="22"/>
              </w:rPr>
            </w:pPr>
          </w:p>
        </w:tc>
      </w:tr>
      <w:tr w:rsidR="009E64EE" w:rsidRPr="004105BE" w14:paraId="774BF9BD" w14:textId="77777777" w:rsidTr="00AE1F12">
        <w:trPr>
          <w:trHeight w:val="323"/>
        </w:trPr>
        <w:tc>
          <w:tcPr>
            <w:tcW w:w="1057" w:type="dxa"/>
          </w:tcPr>
          <w:p w14:paraId="614B517B" w14:textId="77777777" w:rsidR="009E64EE" w:rsidRPr="004105BE" w:rsidRDefault="009E64EE" w:rsidP="00AE1F12">
            <w:pPr>
              <w:rPr>
                <w:color w:val="000000"/>
                <w:sz w:val="22"/>
                <w:szCs w:val="22"/>
              </w:rPr>
            </w:pPr>
            <w:r w:rsidRPr="004105BE">
              <w:rPr>
                <w:color w:val="000000"/>
                <w:sz w:val="22"/>
                <w:szCs w:val="22"/>
              </w:rPr>
              <w:t>T 2/24</w:t>
            </w:r>
          </w:p>
        </w:tc>
        <w:tc>
          <w:tcPr>
            <w:tcW w:w="3960" w:type="dxa"/>
          </w:tcPr>
          <w:p w14:paraId="2181D405" w14:textId="05010F5D" w:rsidR="009E64EE" w:rsidRPr="004105BE" w:rsidRDefault="009E64EE" w:rsidP="00AE1F12">
            <w:pPr>
              <w:rPr>
                <w:color w:val="000000"/>
                <w:sz w:val="22"/>
                <w:szCs w:val="22"/>
              </w:rPr>
            </w:pPr>
            <w:r w:rsidRPr="004105BE">
              <w:rPr>
                <w:color w:val="000000"/>
                <w:sz w:val="22"/>
                <w:szCs w:val="22"/>
              </w:rPr>
              <w:t>Paper assignment discussion</w:t>
            </w:r>
          </w:p>
        </w:tc>
        <w:tc>
          <w:tcPr>
            <w:tcW w:w="2610" w:type="dxa"/>
            <w:noWrap/>
          </w:tcPr>
          <w:p w14:paraId="0CAF92B8" w14:textId="201A6826" w:rsidR="009E64EE" w:rsidRPr="004105BE" w:rsidRDefault="009E64EE" w:rsidP="00AE1F12">
            <w:pPr>
              <w:rPr>
                <w:color w:val="000000"/>
                <w:sz w:val="22"/>
                <w:szCs w:val="22"/>
              </w:rPr>
            </w:pPr>
          </w:p>
        </w:tc>
        <w:tc>
          <w:tcPr>
            <w:tcW w:w="2700" w:type="dxa"/>
            <w:noWrap/>
          </w:tcPr>
          <w:p w14:paraId="469C5A96" w14:textId="71212878" w:rsidR="009E64EE" w:rsidRPr="004105BE" w:rsidRDefault="009E64EE" w:rsidP="00AE1F12">
            <w:pPr>
              <w:rPr>
                <w:color w:val="000000"/>
                <w:sz w:val="22"/>
                <w:szCs w:val="22"/>
              </w:rPr>
            </w:pPr>
          </w:p>
        </w:tc>
      </w:tr>
      <w:tr w:rsidR="009E64EE" w:rsidRPr="004105BE" w14:paraId="09A6F5D3" w14:textId="77777777" w:rsidTr="00AE1F12">
        <w:trPr>
          <w:trHeight w:val="314"/>
        </w:trPr>
        <w:tc>
          <w:tcPr>
            <w:tcW w:w="1057" w:type="dxa"/>
            <w:hideMark/>
          </w:tcPr>
          <w:p w14:paraId="38B8D247" w14:textId="77777777" w:rsidR="009E64EE" w:rsidRPr="004105BE" w:rsidRDefault="009E64EE" w:rsidP="00AE1F12">
            <w:pPr>
              <w:rPr>
                <w:color w:val="000000"/>
                <w:sz w:val="22"/>
                <w:szCs w:val="22"/>
              </w:rPr>
            </w:pPr>
            <w:r w:rsidRPr="004105BE">
              <w:rPr>
                <w:color w:val="000000"/>
                <w:sz w:val="22"/>
                <w:szCs w:val="22"/>
              </w:rPr>
              <w:t>Th 2/26</w:t>
            </w:r>
          </w:p>
        </w:tc>
        <w:tc>
          <w:tcPr>
            <w:tcW w:w="3960" w:type="dxa"/>
          </w:tcPr>
          <w:p w14:paraId="2567C922" w14:textId="641AC1A8" w:rsidR="009E64EE" w:rsidRPr="004105BE" w:rsidRDefault="009E64EE" w:rsidP="00AE1F12">
            <w:pPr>
              <w:rPr>
                <w:color w:val="000000"/>
                <w:sz w:val="22"/>
                <w:szCs w:val="22"/>
              </w:rPr>
            </w:pPr>
            <w:r w:rsidRPr="004105BE">
              <w:rPr>
                <w:color w:val="000000"/>
                <w:sz w:val="22"/>
                <w:szCs w:val="22"/>
              </w:rPr>
              <w:t>Searching the literature</w:t>
            </w:r>
          </w:p>
        </w:tc>
        <w:tc>
          <w:tcPr>
            <w:tcW w:w="2610" w:type="dxa"/>
          </w:tcPr>
          <w:p w14:paraId="199BE0F1" w14:textId="77777777" w:rsidR="009E64EE" w:rsidRPr="004105BE" w:rsidRDefault="009E64EE" w:rsidP="00AE1F12">
            <w:pPr>
              <w:rPr>
                <w:color w:val="000000"/>
                <w:sz w:val="22"/>
                <w:szCs w:val="22"/>
              </w:rPr>
            </w:pPr>
          </w:p>
        </w:tc>
        <w:tc>
          <w:tcPr>
            <w:tcW w:w="2700" w:type="dxa"/>
            <w:noWrap/>
          </w:tcPr>
          <w:p w14:paraId="0C112AE3" w14:textId="258B596E" w:rsidR="009E64EE" w:rsidRPr="004105BE" w:rsidRDefault="009E64EE" w:rsidP="00AE1F12">
            <w:pPr>
              <w:rPr>
                <w:color w:val="000000"/>
                <w:sz w:val="22"/>
                <w:szCs w:val="22"/>
              </w:rPr>
            </w:pPr>
            <w:r w:rsidRPr="004105BE">
              <w:rPr>
                <w:color w:val="000000"/>
                <w:sz w:val="22"/>
                <w:szCs w:val="22"/>
              </w:rPr>
              <w:t xml:space="preserve">Fri </w:t>
            </w:r>
            <w:r w:rsidRPr="004105BE">
              <w:rPr>
                <w:color w:val="000000"/>
                <w:sz w:val="22"/>
                <w:szCs w:val="22"/>
              </w:rPr>
              <w:t>2/</w:t>
            </w:r>
            <w:r>
              <w:rPr>
                <w:color w:val="000000"/>
                <w:sz w:val="22"/>
                <w:szCs w:val="22"/>
              </w:rPr>
              <w:t>27</w:t>
            </w:r>
            <w:r w:rsidRPr="004105BE">
              <w:rPr>
                <w:color w:val="000000"/>
                <w:sz w:val="22"/>
                <w:szCs w:val="22"/>
              </w:rPr>
              <w:t xml:space="preserve">: </w:t>
            </w:r>
            <w:r w:rsidRPr="004105BE">
              <w:rPr>
                <w:color w:val="000000"/>
                <w:sz w:val="22"/>
                <w:szCs w:val="22"/>
              </w:rPr>
              <w:t>Paper topic</w:t>
            </w:r>
          </w:p>
        </w:tc>
      </w:tr>
      <w:tr w:rsidR="009E64EE" w:rsidRPr="004105BE" w14:paraId="7153F543" w14:textId="77777777" w:rsidTr="00AE1F12">
        <w:trPr>
          <w:trHeight w:val="341"/>
        </w:trPr>
        <w:tc>
          <w:tcPr>
            <w:tcW w:w="1057" w:type="dxa"/>
          </w:tcPr>
          <w:p w14:paraId="65314B55" w14:textId="77777777" w:rsidR="009E64EE" w:rsidRPr="004105BE" w:rsidRDefault="009E64EE" w:rsidP="00AE1F12">
            <w:pPr>
              <w:rPr>
                <w:color w:val="000000"/>
                <w:sz w:val="22"/>
                <w:szCs w:val="22"/>
              </w:rPr>
            </w:pPr>
            <w:r w:rsidRPr="004105BE">
              <w:rPr>
                <w:color w:val="000000"/>
                <w:sz w:val="22"/>
                <w:szCs w:val="22"/>
              </w:rPr>
              <w:t>3/3-3/5</w:t>
            </w:r>
          </w:p>
        </w:tc>
        <w:tc>
          <w:tcPr>
            <w:tcW w:w="3960" w:type="dxa"/>
          </w:tcPr>
          <w:p w14:paraId="2F23F81D" w14:textId="4FF78D56" w:rsidR="009E64EE" w:rsidRPr="004105BE" w:rsidRDefault="009E64EE" w:rsidP="00AE1F12">
            <w:pPr>
              <w:rPr>
                <w:color w:val="000000"/>
                <w:sz w:val="22"/>
                <w:szCs w:val="22"/>
              </w:rPr>
            </w:pPr>
            <w:r w:rsidRPr="004105BE">
              <w:rPr>
                <w:color w:val="000000"/>
                <w:sz w:val="22"/>
                <w:szCs w:val="22"/>
              </w:rPr>
              <w:t>Spring break</w:t>
            </w:r>
          </w:p>
        </w:tc>
        <w:tc>
          <w:tcPr>
            <w:tcW w:w="2610" w:type="dxa"/>
          </w:tcPr>
          <w:p w14:paraId="11F22A28" w14:textId="7A5A678B" w:rsidR="009E64EE" w:rsidRPr="004105BE" w:rsidRDefault="009E64EE" w:rsidP="00AE1F12">
            <w:pPr>
              <w:rPr>
                <w:color w:val="000000"/>
                <w:sz w:val="22"/>
                <w:szCs w:val="22"/>
              </w:rPr>
            </w:pPr>
          </w:p>
        </w:tc>
        <w:tc>
          <w:tcPr>
            <w:tcW w:w="2700" w:type="dxa"/>
            <w:noWrap/>
          </w:tcPr>
          <w:p w14:paraId="12480E29" w14:textId="77777777" w:rsidR="009E64EE" w:rsidRPr="004105BE" w:rsidRDefault="009E64EE" w:rsidP="00AE1F12">
            <w:pPr>
              <w:rPr>
                <w:color w:val="000000"/>
                <w:sz w:val="22"/>
                <w:szCs w:val="22"/>
              </w:rPr>
            </w:pPr>
          </w:p>
        </w:tc>
      </w:tr>
      <w:tr w:rsidR="009E64EE" w:rsidRPr="004105BE" w14:paraId="1A0812C1" w14:textId="77777777" w:rsidTr="00AE1F12">
        <w:trPr>
          <w:trHeight w:val="341"/>
        </w:trPr>
        <w:tc>
          <w:tcPr>
            <w:tcW w:w="1057" w:type="dxa"/>
          </w:tcPr>
          <w:p w14:paraId="3CF4F849" w14:textId="77777777" w:rsidR="009E64EE" w:rsidRPr="004105BE" w:rsidRDefault="009E64EE" w:rsidP="00AE1F12">
            <w:pPr>
              <w:rPr>
                <w:color w:val="000000"/>
                <w:sz w:val="22"/>
                <w:szCs w:val="22"/>
              </w:rPr>
            </w:pPr>
            <w:r w:rsidRPr="004105BE">
              <w:rPr>
                <w:color w:val="000000"/>
                <w:sz w:val="22"/>
                <w:szCs w:val="22"/>
              </w:rPr>
              <w:t>T 3/10</w:t>
            </w:r>
          </w:p>
        </w:tc>
        <w:tc>
          <w:tcPr>
            <w:tcW w:w="3960" w:type="dxa"/>
          </w:tcPr>
          <w:p w14:paraId="1CE5E68F" w14:textId="41645A3A" w:rsidR="009E64EE" w:rsidRPr="004105BE" w:rsidRDefault="009E64EE" w:rsidP="00AE1F12">
            <w:pPr>
              <w:rPr>
                <w:color w:val="000000"/>
                <w:sz w:val="22"/>
                <w:szCs w:val="22"/>
              </w:rPr>
            </w:pPr>
            <w:r w:rsidRPr="004105BE">
              <w:rPr>
                <w:b/>
                <w:bCs/>
                <w:color w:val="000000"/>
                <w:sz w:val="22"/>
                <w:szCs w:val="22"/>
              </w:rPr>
              <w:t>No class meeting:</w:t>
            </w:r>
            <w:r w:rsidRPr="004105BE">
              <w:rPr>
                <w:color w:val="000000"/>
                <w:sz w:val="22"/>
                <w:szCs w:val="22"/>
              </w:rPr>
              <w:t xml:space="preserve"> Individual p</w:t>
            </w:r>
            <w:r w:rsidRPr="004105BE">
              <w:rPr>
                <w:color w:val="000000"/>
                <w:sz w:val="22"/>
                <w:szCs w:val="22"/>
              </w:rPr>
              <w:t>aper topic meetings</w:t>
            </w:r>
            <w:r w:rsidRPr="004105BE">
              <w:rPr>
                <w:color w:val="000000"/>
                <w:sz w:val="22"/>
                <w:szCs w:val="22"/>
              </w:rPr>
              <w:t xml:space="preserve"> (use Calendar link on D2L to sign-up)</w:t>
            </w:r>
          </w:p>
        </w:tc>
        <w:tc>
          <w:tcPr>
            <w:tcW w:w="2610" w:type="dxa"/>
          </w:tcPr>
          <w:p w14:paraId="3ACAADDA" w14:textId="78A87DD2" w:rsidR="009E64EE" w:rsidRPr="004105BE" w:rsidRDefault="009E64EE" w:rsidP="00AE1F12">
            <w:pPr>
              <w:rPr>
                <w:color w:val="000000"/>
                <w:sz w:val="22"/>
                <w:szCs w:val="22"/>
              </w:rPr>
            </w:pPr>
          </w:p>
        </w:tc>
        <w:tc>
          <w:tcPr>
            <w:tcW w:w="2700" w:type="dxa"/>
            <w:noWrap/>
          </w:tcPr>
          <w:p w14:paraId="0C7C5CFD" w14:textId="2137E713" w:rsidR="009E64EE" w:rsidRPr="004105BE" w:rsidRDefault="009E64EE" w:rsidP="00AE1F12">
            <w:pPr>
              <w:rPr>
                <w:color w:val="000000"/>
                <w:sz w:val="22"/>
                <w:szCs w:val="22"/>
              </w:rPr>
            </w:pPr>
          </w:p>
        </w:tc>
      </w:tr>
      <w:tr w:rsidR="009E64EE" w:rsidRPr="004105BE" w14:paraId="3BECE4D5" w14:textId="77777777" w:rsidTr="00AE1F12">
        <w:trPr>
          <w:trHeight w:val="315"/>
        </w:trPr>
        <w:tc>
          <w:tcPr>
            <w:tcW w:w="1057" w:type="dxa"/>
            <w:hideMark/>
          </w:tcPr>
          <w:p w14:paraId="42C43C79" w14:textId="77777777" w:rsidR="009E64EE" w:rsidRPr="004105BE" w:rsidRDefault="009E64EE" w:rsidP="00AE1F12">
            <w:pPr>
              <w:rPr>
                <w:color w:val="000000"/>
                <w:sz w:val="22"/>
                <w:szCs w:val="22"/>
              </w:rPr>
            </w:pPr>
            <w:r w:rsidRPr="004105BE">
              <w:rPr>
                <w:color w:val="000000"/>
                <w:sz w:val="22"/>
                <w:szCs w:val="22"/>
              </w:rPr>
              <w:t>Th 3/12</w:t>
            </w:r>
          </w:p>
        </w:tc>
        <w:tc>
          <w:tcPr>
            <w:tcW w:w="3960" w:type="dxa"/>
          </w:tcPr>
          <w:p w14:paraId="7D50B6EF" w14:textId="100FA333" w:rsidR="009E64EE" w:rsidRPr="004105BE" w:rsidRDefault="009E64EE" w:rsidP="00AE1F12">
            <w:pPr>
              <w:rPr>
                <w:b/>
                <w:color w:val="000000"/>
                <w:sz w:val="22"/>
                <w:szCs w:val="22"/>
              </w:rPr>
            </w:pPr>
            <w:r w:rsidRPr="004105BE">
              <w:rPr>
                <w:b/>
                <w:bCs/>
                <w:color w:val="000000"/>
                <w:sz w:val="22"/>
                <w:szCs w:val="22"/>
              </w:rPr>
              <w:t>No class meeting:</w:t>
            </w:r>
            <w:r w:rsidRPr="004105BE">
              <w:rPr>
                <w:color w:val="000000"/>
                <w:sz w:val="22"/>
                <w:szCs w:val="22"/>
              </w:rPr>
              <w:t xml:space="preserve"> </w:t>
            </w:r>
            <w:r>
              <w:rPr>
                <w:color w:val="000000"/>
                <w:sz w:val="22"/>
                <w:szCs w:val="22"/>
              </w:rPr>
              <w:t>P</w:t>
            </w:r>
            <w:r w:rsidRPr="004105BE">
              <w:rPr>
                <w:color w:val="000000"/>
                <w:sz w:val="22"/>
                <w:szCs w:val="22"/>
              </w:rPr>
              <w:t xml:space="preserve">aper topic meetings </w:t>
            </w:r>
          </w:p>
        </w:tc>
        <w:tc>
          <w:tcPr>
            <w:tcW w:w="2610" w:type="dxa"/>
          </w:tcPr>
          <w:p w14:paraId="1C86EBE2" w14:textId="5B514A02" w:rsidR="009E64EE" w:rsidRPr="004105BE" w:rsidRDefault="009E64EE" w:rsidP="00AE1F12">
            <w:pPr>
              <w:rPr>
                <w:color w:val="000000"/>
                <w:sz w:val="22"/>
                <w:szCs w:val="22"/>
              </w:rPr>
            </w:pPr>
          </w:p>
        </w:tc>
        <w:tc>
          <w:tcPr>
            <w:tcW w:w="2700" w:type="dxa"/>
            <w:noWrap/>
          </w:tcPr>
          <w:p w14:paraId="7F13F6B8" w14:textId="744377A1" w:rsidR="009E64EE" w:rsidRPr="004105BE" w:rsidRDefault="009E64EE" w:rsidP="00AE1F12">
            <w:pPr>
              <w:rPr>
                <w:color w:val="000000"/>
                <w:sz w:val="22"/>
                <w:szCs w:val="22"/>
              </w:rPr>
            </w:pPr>
          </w:p>
        </w:tc>
      </w:tr>
      <w:tr w:rsidR="009E64EE" w:rsidRPr="004105BE" w14:paraId="21C7535E" w14:textId="77777777" w:rsidTr="00AE1F12">
        <w:trPr>
          <w:trHeight w:val="315"/>
        </w:trPr>
        <w:tc>
          <w:tcPr>
            <w:tcW w:w="1057" w:type="dxa"/>
          </w:tcPr>
          <w:p w14:paraId="0A13A01D" w14:textId="77777777" w:rsidR="009E64EE" w:rsidRPr="004105BE" w:rsidRDefault="009E64EE" w:rsidP="00AE1F12">
            <w:pPr>
              <w:rPr>
                <w:color w:val="000000"/>
                <w:sz w:val="22"/>
                <w:szCs w:val="22"/>
              </w:rPr>
            </w:pPr>
            <w:r w:rsidRPr="004105BE">
              <w:rPr>
                <w:color w:val="000000"/>
                <w:sz w:val="22"/>
                <w:szCs w:val="22"/>
              </w:rPr>
              <w:t>T 3/17</w:t>
            </w:r>
          </w:p>
        </w:tc>
        <w:tc>
          <w:tcPr>
            <w:tcW w:w="3960" w:type="dxa"/>
          </w:tcPr>
          <w:p w14:paraId="2DF23F1E" w14:textId="187AF8A8" w:rsidR="009E64EE" w:rsidRPr="004105BE" w:rsidRDefault="009E64EE" w:rsidP="00AE1F12">
            <w:pPr>
              <w:rPr>
                <w:color w:val="000000"/>
                <w:sz w:val="22"/>
                <w:szCs w:val="22"/>
              </w:rPr>
            </w:pPr>
            <w:r w:rsidRPr="004105BE">
              <w:rPr>
                <w:color w:val="000000"/>
                <w:sz w:val="22"/>
                <w:szCs w:val="22"/>
              </w:rPr>
              <w:t>Writing a literature review</w:t>
            </w:r>
          </w:p>
        </w:tc>
        <w:tc>
          <w:tcPr>
            <w:tcW w:w="2610" w:type="dxa"/>
          </w:tcPr>
          <w:p w14:paraId="416C3FC9" w14:textId="0960D1DA" w:rsidR="009E64EE" w:rsidRPr="004105BE" w:rsidRDefault="009E64EE" w:rsidP="00AE1F12">
            <w:pPr>
              <w:rPr>
                <w:color w:val="000000"/>
                <w:sz w:val="22"/>
                <w:szCs w:val="22"/>
              </w:rPr>
            </w:pPr>
            <w:r w:rsidRPr="004105BE">
              <w:rPr>
                <w:color w:val="000000"/>
                <w:sz w:val="22"/>
                <w:szCs w:val="22"/>
              </w:rPr>
              <w:t>Galvan (see D2L)</w:t>
            </w:r>
          </w:p>
        </w:tc>
        <w:tc>
          <w:tcPr>
            <w:tcW w:w="2700" w:type="dxa"/>
            <w:noWrap/>
          </w:tcPr>
          <w:p w14:paraId="70D7CC59" w14:textId="53F7DB25" w:rsidR="009E64EE" w:rsidRPr="004105BE" w:rsidRDefault="009E64EE" w:rsidP="00AE1F12">
            <w:pPr>
              <w:rPr>
                <w:color w:val="000000"/>
                <w:sz w:val="22"/>
                <w:szCs w:val="22"/>
              </w:rPr>
            </w:pPr>
            <w:r w:rsidRPr="004105BE">
              <w:rPr>
                <w:color w:val="000000"/>
                <w:sz w:val="22"/>
                <w:szCs w:val="22"/>
              </w:rPr>
              <w:t>Tues 3/17: Paper focused question &amp; references</w:t>
            </w:r>
          </w:p>
        </w:tc>
      </w:tr>
      <w:tr w:rsidR="009E64EE" w:rsidRPr="004105BE" w14:paraId="7A3C8BE8" w14:textId="77777777" w:rsidTr="00AE1F12">
        <w:trPr>
          <w:trHeight w:val="315"/>
        </w:trPr>
        <w:tc>
          <w:tcPr>
            <w:tcW w:w="1057" w:type="dxa"/>
          </w:tcPr>
          <w:p w14:paraId="76D5F950" w14:textId="77777777" w:rsidR="009E64EE" w:rsidRPr="004105BE" w:rsidRDefault="009E64EE" w:rsidP="00AE1F12">
            <w:pPr>
              <w:rPr>
                <w:color w:val="000000"/>
                <w:sz w:val="22"/>
                <w:szCs w:val="22"/>
              </w:rPr>
            </w:pPr>
            <w:r w:rsidRPr="004105BE">
              <w:rPr>
                <w:color w:val="000000"/>
                <w:sz w:val="22"/>
                <w:szCs w:val="22"/>
              </w:rPr>
              <w:t>Th 3/19</w:t>
            </w:r>
          </w:p>
        </w:tc>
        <w:tc>
          <w:tcPr>
            <w:tcW w:w="3960" w:type="dxa"/>
          </w:tcPr>
          <w:p w14:paraId="09CA6CCC" w14:textId="5FC2D02A" w:rsidR="009E64EE" w:rsidRPr="004105BE" w:rsidRDefault="009E64EE" w:rsidP="00AE1F12">
            <w:pPr>
              <w:rPr>
                <w:b/>
                <w:bCs/>
                <w:color w:val="000000"/>
                <w:sz w:val="22"/>
                <w:szCs w:val="22"/>
              </w:rPr>
            </w:pPr>
            <w:r w:rsidRPr="004105BE">
              <w:rPr>
                <w:color w:val="000000"/>
                <w:sz w:val="22"/>
                <w:szCs w:val="22"/>
              </w:rPr>
              <w:t>O</w:t>
            </w:r>
            <w:r w:rsidRPr="004105BE">
              <w:rPr>
                <w:color w:val="000000"/>
                <w:sz w:val="22"/>
                <w:szCs w:val="22"/>
              </w:rPr>
              <w:t xml:space="preserve">nline dating </w:t>
            </w:r>
            <w:r w:rsidRPr="004105BE">
              <w:rPr>
                <w:color w:val="000000"/>
                <w:sz w:val="22"/>
                <w:szCs w:val="22"/>
              </w:rPr>
              <w:t>1</w:t>
            </w:r>
            <w:r w:rsidRPr="004105BE">
              <w:rPr>
                <w:color w:val="000000"/>
                <w:sz w:val="22"/>
                <w:szCs w:val="22"/>
              </w:rPr>
              <w:t xml:space="preserve"> (RC)</w:t>
            </w:r>
          </w:p>
        </w:tc>
        <w:tc>
          <w:tcPr>
            <w:tcW w:w="2610" w:type="dxa"/>
            <w:noWrap/>
          </w:tcPr>
          <w:p w14:paraId="35BC95F7" w14:textId="65292AE6" w:rsidR="009E64EE" w:rsidRPr="004105BE" w:rsidRDefault="009E64EE" w:rsidP="00AE1F12">
            <w:pPr>
              <w:rPr>
                <w:color w:val="000000"/>
                <w:sz w:val="22"/>
                <w:szCs w:val="22"/>
              </w:rPr>
            </w:pPr>
            <w:r w:rsidRPr="004105BE">
              <w:rPr>
                <w:color w:val="000000"/>
                <w:sz w:val="22"/>
                <w:szCs w:val="22"/>
              </w:rPr>
              <w:t>Finkel et al. (2012)</w:t>
            </w:r>
          </w:p>
        </w:tc>
        <w:tc>
          <w:tcPr>
            <w:tcW w:w="2700" w:type="dxa"/>
            <w:noWrap/>
          </w:tcPr>
          <w:p w14:paraId="1ED205FD" w14:textId="77777777" w:rsidR="009E64EE" w:rsidRPr="004105BE" w:rsidRDefault="009E64EE" w:rsidP="00AE1F12">
            <w:pPr>
              <w:rPr>
                <w:color w:val="000000"/>
                <w:sz w:val="22"/>
                <w:szCs w:val="22"/>
              </w:rPr>
            </w:pPr>
          </w:p>
        </w:tc>
      </w:tr>
      <w:tr w:rsidR="009E64EE" w:rsidRPr="004105BE" w14:paraId="6E551D8E" w14:textId="77777777" w:rsidTr="00AE1F12">
        <w:trPr>
          <w:trHeight w:val="315"/>
        </w:trPr>
        <w:tc>
          <w:tcPr>
            <w:tcW w:w="1057" w:type="dxa"/>
          </w:tcPr>
          <w:p w14:paraId="7FD02AAE" w14:textId="77777777" w:rsidR="009E64EE" w:rsidRPr="004105BE" w:rsidRDefault="009E64EE" w:rsidP="00AE1F12">
            <w:pPr>
              <w:rPr>
                <w:color w:val="000000"/>
                <w:sz w:val="22"/>
                <w:szCs w:val="22"/>
              </w:rPr>
            </w:pPr>
            <w:r w:rsidRPr="004105BE">
              <w:rPr>
                <w:color w:val="000000"/>
                <w:sz w:val="22"/>
                <w:szCs w:val="22"/>
              </w:rPr>
              <w:t>T 3/24</w:t>
            </w:r>
          </w:p>
        </w:tc>
        <w:tc>
          <w:tcPr>
            <w:tcW w:w="3960" w:type="dxa"/>
          </w:tcPr>
          <w:p w14:paraId="70024886" w14:textId="4FB8C1E6" w:rsidR="009E64EE" w:rsidRPr="004105BE" w:rsidRDefault="009E64EE" w:rsidP="00AE1F12">
            <w:pPr>
              <w:rPr>
                <w:color w:val="000000"/>
                <w:sz w:val="22"/>
                <w:szCs w:val="22"/>
              </w:rPr>
            </w:pPr>
            <w:r w:rsidRPr="004105BE">
              <w:rPr>
                <w:color w:val="000000"/>
                <w:sz w:val="22"/>
                <w:szCs w:val="22"/>
              </w:rPr>
              <w:t>O</w:t>
            </w:r>
            <w:r w:rsidRPr="004105BE">
              <w:rPr>
                <w:color w:val="000000"/>
                <w:sz w:val="22"/>
                <w:szCs w:val="22"/>
              </w:rPr>
              <w:t xml:space="preserve">nline dating </w:t>
            </w:r>
            <w:r w:rsidRPr="004105BE">
              <w:rPr>
                <w:color w:val="000000"/>
                <w:sz w:val="22"/>
                <w:szCs w:val="22"/>
              </w:rPr>
              <w:t>2</w:t>
            </w:r>
            <w:r w:rsidRPr="004105BE">
              <w:rPr>
                <w:color w:val="000000"/>
                <w:sz w:val="22"/>
                <w:szCs w:val="22"/>
              </w:rPr>
              <w:t xml:space="preserve"> (RC)</w:t>
            </w:r>
          </w:p>
        </w:tc>
        <w:tc>
          <w:tcPr>
            <w:tcW w:w="2610" w:type="dxa"/>
            <w:noWrap/>
          </w:tcPr>
          <w:p w14:paraId="27EAE4FD" w14:textId="77777777" w:rsidR="009E64EE" w:rsidRPr="004105BE" w:rsidRDefault="009E64EE" w:rsidP="00AE1F12">
            <w:pPr>
              <w:rPr>
                <w:color w:val="000000"/>
                <w:sz w:val="22"/>
                <w:szCs w:val="22"/>
              </w:rPr>
            </w:pPr>
            <w:r w:rsidRPr="004105BE">
              <w:rPr>
                <w:color w:val="000000"/>
                <w:sz w:val="22"/>
                <w:szCs w:val="22"/>
              </w:rPr>
              <w:t>Sales (2015)</w:t>
            </w:r>
          </w:p>
          <w:p w14:paraId="22A52B80" w14:textId="46D9D39D" w:rsidR="009E64EE" w:rsidRPr="004105BE" w:rsidRDefault="009E64EE" w:rsidP="00AE1F12">
            <w:pPr>
              <w:rPr>
                <w:color w:val="000000"/>
                <w:sz w:val="22"/>
                <w:szCs w:val="22"/>
              </w:rPr>
            </w:pPr>
            <w:r w:rsidRPr="004105BE">
              <w:rPr>
                <w:color w:val="000000"/>
                <w:sz w:val="22"/>
                <w:szCs w:val="22"/>
              </w:rPr>
              <w:t>Sumter et al. (2017)</w:t>
            </w:r>
          </w:p>
        </w:tc>
        <w:tc>
          <w:tcPr>
            <w:tcW w:w="2700" w:type="dxa"/>
            <w:noWrap/>
          </w:tcPr>
          <w:p w14:paraId="358299DA" w14:textId="374A2653" w:rsidR="009E64EE" w:rsidRPr="004105BE" w:rsidRDefault="009E64EE" w:rsidP="00AE1F12">
            <w:pPr>
              <w:rPr>
                <w:color w:val="000000"/>
                <w:sz w:val="22"/>
                <w:szCs w:val="22"/>
              </w:rPr>
            </w:pPr>
          </w:p>
        </w:tc>
      </w:tr>
      <w:tr w:rsidR="009E64EE" w:rsidRPr="004105BE" w14:paraId="4A744437" w14:textId="77777777" w:rsidTr="00AE1F12">
        <w:trPr>
          <w:trHeight w:val="315"/>
        </w:trPr>
        <w:tc>
          <w:tcPr>
            <w:tcW w:w="1057" w:type="dxa"/>
            <w:hideMark/>
          </w:tcPr>
          <w:p w14:paraId="525BB6DD" w14:textId="77777777" w:rsidR="009E64EE" w:rsidRPr="004105BE" w:rsidRDefault="009E64EE" w:rsidP="00AE1F12">
            <w:pPr>
              <w:rPr>
                <w:color w:val="000000"/>
                <w:sz w:val="22"/>
                <w:szCs w:val="22"/>
              </w:rPr>
            </w:pPr>
            <w:r w:rsidRPr="004105BE">
              <w:rPr>
                <w:color w:val="000000"/>
                <w:sz w:val="22"/>
                <w:szCs w:val="22"/>
              </w:rPr>
              <w:t>Th 3/26</w:t>
            </w:r>
          </w:p>
        </w:tc>
        <w:tc>
          <w:tcPr>
            <w:tcW w:w="3960" w:type="dxa"/>
          </w:tcPr>
          <w:p w14:paraId="238313E1" w14:textId="7DF37FA0" w:rsidR="009E64EE" w:rsidRPr="004105BE" w:rsidRDefault="009E64EE" w:rsidP="00AE1F12">
            <w:pPr>
              <w:rPr>
                <w:b/>
                <w:color w:val="000000"/>
                <w:sz w:val="22"/>
                <w:szCs w:val="22"/>
              </w:rPr>
            </w:pPr>
            <w:r w:rsidRPr="004105BE">
              <w:rPr>
                <w:color w:val="000000"/>
                <w:sz w:val="22"/>
                <w:szCs w:val="22"/>
              </w:rPr>
              <w:t>Romantic relationships 1: Jealousy</w:t>
            </w:r>
            <w:r w:rsidRPr="004105BE">
              <w:rPr>
                <w:color w:val="000000"/>
                <w:sz w:val="22"/>
                <w:szCs w:val="22"/>
              </w:rPr>
              <w:t xml:space="preserve"> (RC)</w:t>
            </w:r>
          </w:p>
        </w:tc>
        <w:tc>
          <w:tcPr>
            <w:tcW w:w="2610" w:type="dxa"/>
            <w:noWrap/>
          </w:tcPr>
          <w:p w14:paraId="769E5F2C" w14:textId="3A7451FE" w:rsidR="009E64EE" w:rsidRPr="004105BE" w:rsidRDefault="009E64EE" w:rsidP="00AE1F12">
            <w:pPr>
              <w:rPr>
                <w:color w:val="000000"/>
                <w:sz w:val="22"/>
                <w:szCs w:val="22"/>
              </w:rPr>
            </w:pPr>
            <w:r w:rsidRPr="004105BE">
              <w:rPr>
                <w:color w:val="000000"/>
                <w:sz w:val="22"/>
                <w:szCs w:val="22"/>
              </w:rPr>
              <w:t>Muise et al. (2014)</w:t>
            </w:r>
          </w:p>
        </w:tc>
        <w:tc>
          <w:tcPr>
            <w:tcW w:w="2700" w:type="dxa"/>
            <w:noWrap/>
          </w:tcPr>
          <w:p w14:paraId="34B62348" w14:textId="69C851A5" w:rsidR="009E64EE" w:rsidRPr="004105BE" w:rsidRDefault="009E64EE" w:rsidP="00AE1F12">
            <w:pPr>
              <w:rPr>
                <w:color w:val="000000"/>
                <w:sz w:val="22"/>
                <w:szCs w:val="22"/>
              </w:rPr>
            </w:pPr>
            <w:r w:rsidRPr="004105BE">
              <w:rPr>
                <w:color w:val="000000"/>
                <w:sz w:val="22"/>
                <w:szCs w:val="22"/>
              </w:rPr>
              <w:t>Fri 3/2</w:t>
            </w:r>
            <w:r w:rsidR="00FA683A">
              <w:rPr>
                <w:color w:val="000000"/>
                <w:sz w:val="22"/>
                <w:szCs w:val="22"/>
              </w:rPr>
              <w:t>7</w:t>
            </w:r>
            <w:r w:rsidRPr="004105BE">
              <w:rPr>
                <w:color w:val="000000"/>
                <w:sz w:val="22"/>
                <w:szCs w:val="22"/>
              </w:rPr>
              <w:t>: Paper outline</w:t>
            </w:r>
          </w:p>
        </w:tc>
      </w:tr>
      <w:tr w:rsidR="009E64EE" w:rsidRPr="004105BE" w14:paraId="5CCA0385" w14:textId="77777777" w:rsidTr="00AE1F12">
        <w:trPr>
          <w:trHeight w:val="315"/>
        </w:trPr>
        <w:tc>
          <w:tcPr>
            <w:tcW w:w="1057" w:type="dxa"/>
          </w:tcPr>
          <w:p w14:paraId="6969E19F" w14:textId="77777777" w:rsidR="009E64EE" w:rsidRPr="004105BE" w:rsidRDefault="009E64EE" w:rsidP="00AE1F12">
            <w:pPr>
              <w:rPr>
                <w:color w:val="000000"/>
                <w:sz w:val="22"/>
                <w:szCs w:val="22"/>
              </w:rPr>
            </w:pPr>
            <w:r w:rsidRPr="004105BE">
              <w:rPr>
                <w:color w:val="000000"/>
                <w:sz w:val="22"/>
                <w:szCs w:val="22"/>
              </w:rPr>
              <w:t>T 3/31</w:t>
            </w:r>
          </w:p>
        </w:tc>
        <w:tc>
          <w:tcPr>
            <w:tcW w:w="3960" w:type="dxa"/>
          </w:tcPr>
          <w:p w14:paraId="1E018354" w14:textId="01740C9F" w:rsidR="009E64EE" w:rsidRPr="004105BE" w:rsidRDefault="009E64EE" w:rsidP="00AE1F12">
            <w:pPr>
              <w:rPr>
                <w:color w:val="000000"/>
                <w:sz w:val="22"/>
                <w:szCs w:val="22"/>
              </w:rPr>
            </w:pPr>
            <w:r w:rsidRPr="004105BE">
              <w:rPr>
                <w:color w:val="000000"/>
                <w:sz w:val="22"/>
                <w:szCs w:val="22"/>
              </w:rPr>
              <w:t xml:space="preserve">Romantic relationships </w:t>
            </w:r>
            <w:r w:rsidRPr="004105BE">
              <w:rPr>
                <w:color w:val="000000"/>
                <w:sz w:val="22"/>
                <w:szCs w:val="22"/>
              </w:rPr>
              <w:t>2</w:t>
            </w:r>
            <w:r w:rsidRPr="004105BE">
              <w:rPr>
                <w:color w:val="000000"/>
                <w:sz w:val="22"/>
                <w:szCs w:val="22"/>
              </w:rPr>
              <w:t xml:space="preserve"> (RC)</w:t>
            </w:r>
          </w:p>
        </w:tc>
        <w:tc>
          <w:tcPr>
            <w:tcW w:w="2610" w:type="dxa"/>
            <w:noWrap/>
          </w:tcPr>
          <w:p w14:paraId="3B17FCF1" w14:textId="6364B5F7" w:rsidR="009E64EE" w:rsidRPr="004105BE" w:rsidRDefault="009E64EE" w:rsidP="00AE1F12">
            <w:pPr>
              <w:rPr>
                <w:color w:val="000000"/>
                <w:sz w:val="22"/>
                <w:szCs w:val="22"/>
              </w:rPr>
            </w:pPr>
            <w:r w:rsidRPr="004105BE">
              <w:rPr>
                <w:color w:val="000000"/>
                <w:sz w:val="22"/>
                <w:szCs w:val="22"/>
              </w:rPr>
              <w:t>Coundouris et al. (2021)</w:t>
            </w:r>
          </w:p>
        </w:tc>
        <w:tc>
          <w:tcPr>
            <w:tcW w:w="2700" w:type="dxa"/>
            <w:noWrap/>
          </w:tcPr>
          <w:p w14:paraId="224F71B5" w14:textId="6D09A83A" w:rsidR="009E64EE" w:rsidRPr="004105BE" w:rsidRDefault="009E64EE" w:rsidP="00AE1F12">
            <w:pPr>
              <w:rPr>
                <w:color w:val="000000"/>
                <w:sz w:val="22"/>
                <w:szCs w:val="22"/>
              </w:rPr>
            </w:pPr>
          </w:p>
        </w:tc>
      </w:tr>
      <w:tr w:rsidR="009E64EE" w:rsidRPr="004105BE" w14:paraId="1C2AF890" w14:textId="77777777" w:rsidTr="00AE1F12">
        <w:trPr>
          <w:trHeight w:val="287"/>
        </w:trPr>
        <w:tc>
          <w:tcPr>
            <w:tcW w:w="1057" w:type="dxa"/>
          </w:tcPr>
          <w:p w14:paraId="4CF5EC31" w14:textId="77777777" w:rsidR="009E64EE" w:rsidRPr="004105BE" w:rsidRDefault="009E64EE" w:rsidP="00AE1F12">
            <w:pPr>
              <w:rPr>
                <w:color w:val="000000"/>
                <w:sz w:val="22"/>
                <w:szCs w:val="22"/>
              </w:rPr>
            </w:pPr>
            <w:r w:rsidRPr="004105BE">
              <w:rPr>
                <w:color w:val="000000"/>
                <w:sz w:val="22"/>
                <w:szCs w:val="22"/>
              </w:rPr>
              <w:t>Th 4/2</w:t>
            </w:r>
          </w:p>
        </w:tc>
        <w:tc>
          <w:tcPr>
            <w:tcW w:w="3960" w:type="dxa"/>
          </w:tcPr>
          <w:p w14:paraId="1172FCB4" w14:textId="5C14EE07" w:rsidR="009E64EE" w:rsidRPr="004105BE" w:rsidRDefault="009E64EE" w:rsidP="00AE1F12">
            <w:pPr>
              <w:rPr>
                <w:b/>
                <w:color w:val="000000"/>
                <w:sz w:val="22"/>
                <w:szCs w:val="22"/>
              </w:rPr>
            </w:pPr>
            <w:r w:rsidRPr="004105BE">
              <w:rPr>
                <w:color w:val="000000"/>
                <w:sz w:val="22"/>
                <w:szCs w:val="22"/>
              </w:rPr>
              <w:t>Moral Outrage (RC)</w:t>
            </w:r>
          </w:p>
        </w:tc>
        <w:tc>
          <w:tcPr>
            <w:tcW w:w="2610" w:type="dxa"/>
          </w:tcPr>
          <w:p w14:paraId="03554442" w14:textId="0C9B0BE0" w:rsidR="009E64EE" w:rsidRPr="004105BE" w:rsidRDefault="009E64EE" w:rsidP="00AE1F12">
            <w:pPr>
              <w:rPr>
                <w:color w:val="000000"/>
                <w:sz w:val="22"/>
                <w:szCs w:val="22"/>
              </w:rPr>
            </w:pPr>
            <w:r w:rsidRPr="004105BE">
              <w:rPr>
                <w:color w:val="000000"/>
                <w:sz w:val="22"/>
                <w:szCs w:val="22"/>
              </w:rPr>
              <w:t>Brady et al. (2021)</w:t>
            </w:r>
          </w:p>
        </w:tc>
        <w:tc>
          <w:tcPr>
            <w:tcW w:w="2700" w:type="dxa"/>
            <w:noWrap/>
          </w:tcPr>
          <w:p w14:paraId="79285AA9" w14:textId="77777777" w:rsidR="009E64EE" w:rsidRPr="004105BE" w:rsidRDefault="009E64EE" w:rsidP="00AE1F12">
            <w:pPr>
              <w:rPr>
                <w:color w:val="000000"/>
                <w:sz w:val="22"/>
                <w:szCs w:val="22"/>
              </w:rPr>
            </w:pPr>
          </w:p>
        </w:tc>
      </w:tr>
      <w:tr w:rsidR="009E64EE" w:rsidRPr="004105BE" w14:paraId="6DAE2C14" w14:textId="77777777" w:rsidTr="00AE1F12">
        <w:trPr>
          <w:trHeight w:val="278"/>
        </w:trPr>
        <w:tc>
          <w:tcPr>
            <w:tcW w:w="1057" w:type="dxa"/>
          </w:tcPr>
          <w:p w14:paraId="378E7DC3" w14:textId="77777777" w:rsidR="009E64EE" w:rsidRPr="004105BE" w:rsidRDefault="009E64EE" w:rsidP="00AE1F12">
            <w:pPr>
              <w:rPr>
                <w:color w:val="000000"/>
                <w:sz w:val="22"/>
                <w:szCs w:val="22"/>
              </w:rPr>
            </w:pPr>
            <w:r w:rsidRPr="004105BE">
              <w:rPr>
                <w:color w:val="000000"/>
                <w:sz w:val="22"/>
                <w:szCs w:val="22"/>
              </w:rPr>
              <w:t>T 4/7</w:t>
            </w:r>
          </w:p>
        </w:tc>
        <w:tc>
          <w:tcPr>
            <w:tcW w:w="3960" w:type="dxa"/>
          </w:tcPr>
          <w:p w14:paraId="707B6652" w14:textId="29FC5A36" w:rsidR="009E64EE" w:rsidRPr="004105BE" w:rsidRDefault="009E64EE" w:rsidP="00AE1F12">
            <w:pPr>
              <w:rPr>
                <w:color w:val="000000"/>
                <w:sz w:val="22"/>
                <w:szCs w:val="22"/>
              </w:rPr>
            </w:pPr>
            <w:r w:rsidRPr="004105BE">
              <w:rPr>
                <w:color w:val="000000"/>
                <w:sz w:val="22"/>
                <w:szCs w:val="22"/>
              </w:rPr>
              <w:t>Negativity Online (RC)</w:t>
            </w:r>
          </w:p>
        </w:tc>
        <w:tc>
          <w:tcPr>
            <w:tcW w:w="2610" w:type="dxa"/>
          </w:tcPr>
          <w:p w14:paraId="491158BE" w14:textId="71751E7F" w:rsidR="009E64EE" w:rsidRPr="004105BE" w:rsidRDefault="009E64EE" w:rsidP="00AE1F12">
            <w:pPr>
              <w:rPr>
                <w:color w:val="000000"/>
                <w:sz w:val="22"/>
                <w:szCs w:val="22"/>
              </w:rPr>
            </w:pPr>
            <w:r w:rsidRPr="004105BE">
              <w:rPr>
                <w:color w:val="000000"/>
                <w:sz w:val="22"/>
                <w:szCs w:val="22"/>
              </w:rPr>
              <w:t>Robertson et al. (2023)</w:t>
            </w:r>
          </w:p>
        </w:tc>
        <w:tc>
          <w:tcPr>
            <w:tcW w:w="2700" w:type="dxa"/>
            <w:noWrap/>
          </w:tcPr>
          <w:p w14:paraId="39863BBA" w14:textId="7853890F" w:rsidR="009E64EE" w:rsidRPr="004105BE" w:rsidRDefault="009E64EE" w:rsidP="00AE1F12">
            <w:pPr>
              <w:rPr>
                <w:color w:val="000000"/>
                <w:sz w:val="22"/>
                <w:szCs w:val="22"/>
              </w:rPr>
            </w:pPr>
          </w:p>
        </w:tc>
      </w:tr>
      <w:tr w:rsidR="009E64EE" w:rsidRPr="004105BE" w14:paraId="4C8198D4" w14:textId="77777777" w:rsidTr="00AE1F12">
        <w:trPr>
          <w:trHeight w:val="332"/>
        </w:trPr>
        <w:tc>
          <w:tcPr>
            <w:tcW w:w="1057" w:type="dxa"/>
            <w:hideMark/>
          </w:tcPr>
          <w:p w14:paraId="4DDDEF7B" w14:textId="77777777" w:rsidR="009E64EE" w:rsidRPr="004105BE" w:rsidRDefault="009E64EE" w:rsidP="00AE1F12">
            <w:pPr>
              <w:rPr>
                <w:color w:val="000000"/>
                <w:sz w:val="22"/>
                <w:szCs w:val="22"/>
              </w:rPr>
            </w:pPr>
            <w:r w:rsidRPr="004105BE">
              <w:rPr>
                <w:color w:val="000000"/>
                <w:sz w:val="22"/>
                <w:szCs w:val="22"/>
              </w:rPr>
              <w:t>Th 4/9</w:t>
            </w:r>
          </w:p>
        </w:tc>
        <w:tc>
          <w:tcPr>
            <w:tcW w:w="3960" w:type="dxa"/>
          </w:tcPr>
          <w:p w14:paraId="56391108" w14:textId="77064EC9" w:rsidR="009E64EE" w:rsidRPr="004105BE" w:rsidRDefault="009E64EE" w:rsidP="00AE1F12">
            <w:pPr>
              <w:rPr>
                <w:color w:val="000000"/>
                <w:sz w:val="22"/>
                <w:szCs w:val="22"/>
              </w:rPr>
            </w:pPr>
            <w:r w:rsidRPr="004105BE">
              <w:rPr>
                <w:color w:val="000000"/>
                <w:sz w:val="22"/>
                <w:szCs w:val="22"/>
              </w:rPr>
              <w:t>Movie: Nosedive</w:t>
            </w:r>
          </w:p>
        </w:tc>
        <w:tc>
          <w:tcPr>
            <w:tcW w:w="2610" w:type="dxa"/>
          </w:tcPr>
          <w:p w14:paraId="664F4775" w14:textId="77777777" w:rsidR="009E64EE" w:rsidRPr="004105BE" w:rsidRDefault="009E64EE" w:rsidP="00AE1F12">
            <w:pPr>
              <w:rPr>
                <w:color w:val="000000"/>
                <w:sz w:val="22"/>
                <w:szCs w:val="22"/>
              </w:rPr>
            </w:pPr>
          </w:p>
        </w:tc>
        <w:tc>
          <w:tcPr>
            <w:tcW w:w="2700" w:type="dxa"/>
            <w:noWrap/>
          </w:tcPr>
          <w:p w14:paraId="0A752E65" w14:textId="77777777" w:rsidR="009E64EE" w:rsidRPr="004105BE" w:rsidRDefault="009E64EE" w:rsidP="00AE1F12">
            <w:pPr>
              <w:rPr>
                <w:color w:val="000000"/>
                <w:sz w:val="22"/>
                <w:szCs w:val="22"/>
              </w:rPr>
            </w:pPr>
          </w:p>
        </w:tc>
      </w:tr>
      <w:tr w:rsidR="009E64EE" w:rsidRPr="004105BE" w14:paraId="4FF67800" w14:textId="77777777" w:rsidTr="00AE1F12">
        <w:trPr>
          <w:trHeight w:val="386"/>
        </w:trPr>
        <w:tc>
          <w:tcPr>
            <w:tcW w:w="1057" w:type="dxa"/>
          </w:tcPr>
          <w:p w14:paraId="22D0E970" w14:textId="77777777" w:rsidR="009E64EE" w:rsidRPr="004105BE" w:rsidRDefault="009E64EE" w:rsidP="00AE1F12">
            <w:pPr>
              <w:rPr>
                <w:color w:val="000000"/>
                <w:sz w:val="22"/>
                <w:szCs w:val="22"/>
              </w:rPr>
            </w:pPr>
            <w:r w:rsidRPr="004105BE">
              <w:rPr>
                <w:color w:val="000000"/>
                <w:sz w:val="22"/>
                <w:szCs w:val="22"/>
              </w:rPr>
              <w:t>T 4/14</w:t>
            </w:r>
          </w:p>
        </w:tc>
        <w:tc>
          <w:tcPr>
            <w:tcW w:w="3960" w:type="dxa"/>
          </w:tcPr>
          <w:p w14:paraId="43984128" w14:textId="2B679A1C" w:rsidR="009E64EE" w:rsidRPr="004105BE" w:rsidRDefault="009E64EE" w:rsidP="00AE1F12">
            <w:pPr>
              <w:rPr>
                <w:color w:val="000000"/>
                <w:sz w:val="22"/>
                <w:szCs w:val="22"/>
              </w:rPr>
            </w:pPr>
            <w:r w:rsidRPr="004105BE">
              <w:rPr>
                <w:color w:val="000000"/>
                <w:sz w:val="22"/>
                <w:szCs w:val="22"/>
              </w:rPr>
              <w:t>General discussion/wrap-up</w:t>
            </w:r>
          </w:p>
        </w:tc>
        <w:tc>
          <w:tcPr>
            <w:tcW w:w="2610" w:type="dxa"/>
          </w:tcPr>
          <w:p w14:paraId="430882B5" w14:textId="1845301E" w:rsidR="009E64EE" w:rsidRPr="004105BE" w:rsidRDefault="009E64EE" w:rsidP="00AE1F12">
            <w:pPr>
              <w:rPr>
                <w:color w:val="000000"/>
                <w:sz w:val="22"/>
                <w:szCs w:val="22"/>
              </w:rPr>
            </w:pPr>
          </w:p>
        </w:tc>
        <w:tc>
          <w:tcPr>
            <w:tcW w:w="2700" w:type="dxa"/>
            <w:noWrap/>
          </w:tcPr>
          <w:p w14:paraId="388B382A" w14:textId="1512EE83" w:rsidR="009E64EE" w:rsidRPr="004105BE" w:rsidRDefault="009E64EE" w:rsidP="00AE1F12">
            <w:pPr>
              <w:rPr>
                <w:color w:val="000000"/>
                <w:sz w:val="22"/>
                <w:szCs w:val="22"/>
              </w:rPr>
            </w:pPr>
            <w:r w:rsidRPr="004105BE">
              <w:rPr>
                <w:color w:val="000000"/>
                <w:sz w:val="22"/>
                <w:szCs w:val="22"/>
              </w:rPr>
              <w:t>Tues 4/14: Final paper</w:t>
            </w:r>
          </w:p>
        </w:tc>
      </w:tr>
      <w:tr w:rsidR="009E64EE" w:rsidRPr="004105BE" w14:paraId="0D405B84" w14:textId="77777777" w:rsidTr="00AE1F12">
        <w:trPr>
          <w:trHeight w:val="315"/>
        </w:trPr>
        <w:tc>
          <w:tcPr>
            <w:tcW w:w="1057" w:type="dxa"/>
          </w:tcPr>
          <w:p w14:paraId="3D66828C" w14:textId="77777777" w:rsidR="009E64EE" w:rsidRPr="004105BE" w:rsidRDefault="009E64EE" w:rsidP="00AE1F12">
            <w:pPr>
              <w:rPr>
                <w:color w:val="000000"/>
                <w:sz w:val="22"/>
                <w:szCs w:val="22"/>
              </w:rPr>
            </w:pPr>
            <w:r w:rsidRPr="004105BE">
              <w:rPr>
                <w:color w:val="000000"/>
                <w:sz w:val="22"/>
                <w:szCs w:val="22"/>
              </w:rPr>
              <w:t>Th 4/16</w:t>
            </w:r>
          </w:p>
        </w:tc>
        <w:tc>
          <w:tcPr>
            <w:tcW w:w="3960" w:type="dxa"/>
          </w:tcPr>
          <w:p w14:paraId="20AB19F1" w14:textId="27040D87" w:rsidR="009E64EE" w:rsidRPr="004105BE" w:rsidRDefault="009E64EE" w:rsidP="00AE1F12">
            <w:pPr>
              <w:rPr>
                <w:color w:val="000000"/>
                <w:sz w:val="22"/>
                <w:szCs w:val="22"/>
              </w:rPr>
            </w:pPr>
            <w:r w:rsidRPr="004105BE">
              <w:rPr>
                <w:color w:val="000000"/>
                <w:sz w:val="22"/>
                <w:szCs w:val="22"/>
              </w:rPr>
              <w:t>Student p</w:t>
            </w:r>
            <w:r w:rsidRPr="004105BE">
              <w:rPr>
                <w:color w:val="000000"/>
                <w:sz w:val="22"/>
                <w:szCs w:val="22"/>
              </w:rPr>
              <w:t>resentations</w:t>
            </w:r>
          </w:p>
        </w:tc>
        <w:tc>
          <w:tcPr>
            <w:tcW w:w="2610" w:type="dxa"/>
            <w:noWrap/>
          </w:tcPr>
          <w:p w14:paraId="5F0EE74C" w14:textId="219AEEE1" w:rsidR="009E64EE" w:rsidRPr="004105BE" w:rsidRDefault="009E64EE" w:rsidP="00AE1F12">
            <w:pPr>
              <w:rPr>
                <w:color w:val="000000"/>
                <w:sz w:val="22"/>
                <w:szCs w:val="22"/>
              </w:rPr>
            </w:pPr>
          </w:p>
        </w:tc>
        <w:tc>
          <w:tcPr>
            <w:tcW w:w="2700" w:type="dxa"/>
            <w:noWrap/>
          </w:tcPr>
          <w:p w14:paraId="59CC4A04" w14:textId="71B40118" w:rsidR="009E64EE" w:rsidRPr="004105BE" w:rsidRDefault="009E64EE" w:rsidP="00AE1F12">
            <w:pPr>
              <w:rPr>
                <w:color w:val="000000"/>
                <w:sz w:val="22"/>
                <w:szCs w:val="22"/>
              </w:rPr>
            </w:pPr>
          </w:p>
        </w:tc>
      </w:tr>
      <w:tr w:rsidR="009E64EE" w:rsidRPr="004105BE" w14:paraId="5DAFB0AC" w14:textId="77777777" w:rsidTr="00AE1F12">
        <w:trPr>
          <w:trHeight w:val="377"/>
        </w:trPr>
        <w:tc>
          <w:tcPr>
            <w:tcW w:w="1057" w:type="dxa"/>
          </w:tcPr>
          <w:p w14:paraId="7903852E" w14:textId="77777777" w:rsidR="009E64EE" w:rsidRPr="004105BE" w:rsidRDefault="009E64EE" w:rsidP="00AE1F12">
            <w:pPr>
              <w:rPr>
                <w:color w:val="000000"/>
                <w:sz w:val="22"/>
                <w:szCs w:val="22"/>
              </w:rPr>
            </w:pPr>
            <w:r w:rsidRPr="004105BE">
              <w:rPr>
                <w:color w:val="000000"/>
                <w:sz w:val="22"/>
                <w:szCs w:val="22"/>
              </w:rPr>
              <w:t>T 4/21</w:t>
            </w:r>
          </w:p>
        </w:tc>
        <w:tc>
          <w:tcPr>
            <w:tcW w:w="3960" w:type="dxa"/>
          </w:tcPr>
          <w:p w14:paraId="171938B0" w14:textId="1C5806F0" w:rsidR="009E64EE" w:rsidRPr="004105BE" w:rsidRDefault="009E64EE" w:rsidP="00AE1F12">
            <w:pPr>
              <w:rPr>
                <w:color w:val="000000"/>
                <w:sz w:val="22"/>
                <w:szCs w:val="22"/>
              </w:rPr>
            </w:pPr>
            <w:r w:rsidRPr="004105BE">
              <w:rPr>
                <w:color w:val="000000"/>
                <w:sz w:val="22"/>
                <w:szCs w:val="22"/>
              </w:rPr>
              <w:t xml:space="preserve">Student </w:t>
            </w:r>
            <w:r w:rsidRPr="004105BE">
              <w:rPr>
                <w:color w:val="000000"/>
                <w:sz w:val="22"/>
                <w:szCs w:val="22"/>
              </w:rPr>
              <w:t>presentations</w:t>
            </w:r>
          </w:p>
        </w:tc>
        <w:tc>
          <w:tcPr>
            <w:tcW w:w="2610" w:type="dxa"/>
          </w:tcPr>
          <w:p w14:paraId="3DA07EE5" w14:textId="0819600B" w:rsidR="009E64EE" w:rsidRPr="004105BE" w:rsidRDefault="009E64EE" w:rsidP="00AE1F12">
            <w:pPr>
              <w:rPr>
                <w:color w:val="000000"/>
                <w:sz w:val="22"/>
                <w:szCs w:val="22"/>
              </w:rPr>
            </w:pPr>
          </w:p>
        </w:tc>
        <w:tc>
          <w:tcPr>
            <w:tcW w:w="2700" w:type="dxa"/>
          </w:tcPr>
          <w:p w14:paraId="5130F18E" w14:textId="394ADD52" w:rsidR="009E64EE" w:rsidRPr="004105BE" w:rsidRDefault="009E64EE" w:rsidP="00AE1F12">
            <w:pPr>
              <w:rPr>
                <w:color w:val="000000"/>
                <w:sz w:val="22"/>
                <w:szCs w:val="22"/>
              </w:rPr>
            </w:pPr>
          </w:p>
        </w:tc>
      </w:tr>
      <w:tr w:rsidR="009E64EE" w:rsidRPr="004105BE" w14:paraId="542A531B" w14:textId="77777777" w:rsidTr="00AE1F12">
        <w:trPr>
          <w:trHeight w:val="431"/>
        </w:trPr>
        <w:tc>
          <w:tcPr>
            <w:tcW w:w="1057" w:type="dxa"/>
            <w:hideMark/>
          </w:tcPr>
          <w:p w14:paraId="38199964" w14:textId="77777777" w:rsidR="009E64EE" w:rsidRPr="004105BE" w:rsidRDefault="009E64EE" w:rsidP="00AE1F12">
            <w:pPr>
              <w:rPr>
                <w:color w:val="000000"/>
                <w:sz w:val="22"/>
                <w:szCs w:val="22"/>
              </w:rPr>
            </w:pPr>
            <w:r w:rsidRPr="004105BE">
              <w:rPr>
                <w:color w:val="000000"/>
                <w:sz w:val="22"/>
                <w:szCs w:val="22"/>
              </w:rPr>
              <w:t>Th 4/23</w:t>
            </w:r>
          </w:p>
        </w:tc>
        <w:tc>
          <w:tcPr>
            <w:tcW w:w="3960" w:type="dxa"/>
          </w:tcPr>
          <w:p w14:paraId="491E622D" w14:textId="2EBD2303" w:rsidR="009E64EE" w:rsidRPr="004105BE" w:rsidRDefault="009E64EE" w:rsidP="00AE1F12">
            <w:pPr>
              <w:rPr>
                <w:color w:val="000000"/>
                <w:sz w:val="22"/>
                <w:szCs w:val="22"/>
              </w:rPr>
            </w:pPr>
            <w:r w:rsidRPr="004105BE">
              <w:rPr>
                <w:color w:val="000000"/>
                <w:sz w:val="22"/>
                <w:szCs w:val="22"/>
              </w:rPr>
              <w:t>Student presentations</w:t>
            </w:r>
          </w:p>
        </w:tc>
        <w:tc>
          <w:tcPr>
            <w:tcW w:w="2610" w:type="dxa"/>
          </w:tcPr>
          <w:p w14:paraId="2DA931D0" w14:textId="462880AE" w:rsidR="009E64EE" w:rsidRPr="004105BE" w:rsidRDefault="009E64EE" w:rsidP="00AE1F12">
            <w:pPr>
              <w:rPr>
                <w:color w:val="000000"/>
                <w:sz w:val="22"/>
                <w:szCs w:val="22"/>
              </w:rPr>
            </w:pPr>
          </w:p>
        </w:tc>
        <w:tc>
          <w:tcPr>
            <w:tcW w:w="2700" w:type="dxa"/>
          </w:tcPr>
          <w:p w14:paraId="4EE8CDC1" w14:textId="49E736A7" w:rsidR="009E64EE" w:rsidRPr="004105BE" w:rsidRDefault="009E64EE" w:rsidP="00AE1F12">
            <w:pPr>
              <w:rPr>
                <w:color w:val="000000"/>
                <w:sz w:val="22"/>
                <w:szCs w:val="22"/>
              </w:rPr>
            </w:pPr>
          </w:p>
        </w:tc>
      </w:tr>
      <w:tr w:rsidR="009E64EE" w:rsidRPr="004105BE" w14:paraId="3743F807" w14:textId="77777777" w:rsidTr="00AE1F12">
        <w:trPr>
          <w:trHeight w:val="315"/>
        </w:trPr>
        <w:tc>
          <w:tcPr>
            <w:tcW w:w="1057" w:type="dxa"/>
            <w:hideMark/>
          </w:tcPr>
          <w:p w14:paraId="76C32585" w14:textId="77777777" w:rsidR="009E64EE" w:rsidRPr="004105BE" w:rsidRDefault="009E64EE" w:rsidP="00AE1F12">
            <w:pPr>
              <w:rPr>
                <w:color w:val="000000"/>
                <w:sz w:val="22"/>
                <w:szCs w:val="22"/>
              </w:rPr>
            </w:pPr>
            <w:r w:rsidRPr="004105BE">
              <w:rPr>
                <w:color w:val="000000"/>
                <w:sz w:val="22"/>
                <w:szCs w:val="22"/>
              </w:rPr>
              <w:t>Finals Week</w:t>
            </w:r>
          </w:p>
        </w:tc>
        <w:tc>
          <w:tcPr>
            <w:tcW w:w="3960" w:type="dxa"/>
          </w:tcPr>
          <w:p w14:paraId="467B5D0F" w14:textId="6DF974DA" w:rsidR="009E64EE" w:rsidRPr="004105BE" w:rsidRDefault="009E64EE" w:rsidP="00AE1F12">
            <w:pPr>
              <w:rPr>
                <w:color w:val="000000"/>
                <w:sz w:val="22"/>
                <w:szCs w:val="22"/>
              </w:rPr>
            </w:pPr>
            <w:r w:rsidRPr="004105BE">
              <w:rPr>
                <w:color w:val="000000"/>
                <w:sz w:val="22"/>
                <w:szCs w:val="22"/>
              </w:rPr>
              <w:t>Revised final paper due at exam time: Wed 4/29 12:00 PM</w:t>
            </w:r>
          </w:p>
        </w:tc>
        <w:tc>
          <w:tcPr>
            <w:tcW w:w="2610" w:type="dxa"/>
          </w:tcPr>
          <w:p w14:paraId="05ADEDE8" w14:textId="77777777" w:rsidR="009E64EE" w:rsidRPr="004105BE" w:rsidRDefault="009E64EE" w:rsidP="00AE1F12">
            <w:pPr>
              <w:rPr>
                <w:color w:val="000000"/>
                <w:sz w:val="22"/>
                <w:szCs w:val="22"/>
              </w:rPr>
            </w:pPr>
          </w:p>
        </w:tc>
        <w:tc>
          <w:tcPr>
            <w:tcW w:w="2700" w:type="dxa"/>
            <w:noWrap/>
          </w:tcPr>
          <w:p w14:paraId="7C8C8E81" w14:textId="3B517D6D" w:rsidR="009E64EE" w:rsidRPr="004105BE" w:rsidRDefault="009E64EE" w:rsidP="00AE1F12">
            <w:pPr>
              <w:rPr>
                <w:color w:val="000000"/>
                <w:sz w:val="22"/>
                <w:szCs w:val="22"/>
              </w:rPr>
            </w:pPr>
            <w:r w:rsidRPr="004105BE">
              <w:rPr>
                <w:color w:val="000000"/>
                <w:sz w:val="22"/>
                <w:szCs w:val="22"/>
              </w:rPr>
              <w:t>Paper revision (optional)</w:t>
            </w:r>
          </w:p>
        </w:tc>
      </w:tr>
      <w:bookmarkEnd w:id="1"/>
    </w:tbl>
    <w:p w14:paraId="1C592CB3" w14:textId="1DDFB29E" w:rsidR="009F596F" w:rsidRDefault="009F596F" w:rsidP="004A5B7A"/>
    <w:p w14:paraId="4A717CE4" w14:textId="2BDE5B83" w:rsidR="000F0D0D" w:rsidRPr="004105BE" w:rsidRDefault="000F0D0D" w:rsidP="000F0D0D">
      <w:pPr>
        <w:rPr>
          <w:sz w:val="22"/>
          <w:szCs w:val="22"/>
        </w:rPr>
      </w:pPr>
      <w:r w:rsidRPr="004105BE">
        <w:rPr>
          <w:sz w:val="22"/>
          <w:szCs w:val="22"/>
        </w:rPr>
        <w:t>*</w:t>
      </w:r>
      <w:r w:rsidRPr="004105BE">
        <w:rPr>
          <w:sz w:val="22"/>
          <w:szCs w:val="22"/>
        </w:rPr>
        <w:t xml:space="preserve">For topics marked </w:t>
      </w:r>
      <w:r w:rsidRPr="004105BE">
        <w:rPr>
          <w:sz w:val="22"/>
          <w:szCs w:val="22"/>
        </w:rPr>
        <w:t>RC</w:t>
      </w:r>
      <w:r w:rsidRPr="004105BE">
        <w:rPr>
          <w:sz w:val="22"/>
          <w:szCs w:val="22"/>
        </w:rPr>
        <w:t>,</w:t>
      </w:r>
      <w:r w:rsidRPr="004105BE">
        <w:rPr>
          <w:sz w:val="22"/>
          <w:szCs w:val="22"/>
        </w:rPr>
        <w:t xml:space="preserve"> there will be an in-class reading check assignment that day.</w:t>
      </w:r>
    </w:p>
    <w:p w14:paraId="5EA57DF7" w14:textId="1DD53EAB" w:rsidR="004A5B7A" w:rsidRPr="004105BE" w:rsidRDefault="004A5B7A">
      <w:pPr>
        <w:rPr>
          <w:sz w:val="22"/>
          <w:szCs w:val="22"/>
        </w:rPr>
      </w:pPr>
      <w:r w:rsidRPr="004105BE">
        <w:rPr>
          <w:sz w:val="22"/>
          <w:szCs w:val="22"/>
        </w:rPr>
        <w:t>*</w:t>
      </w:r>
      <w:r w:rsidR="000F0D0D" w:rsidRPr="004105BE">
        <w:rPr>
          <w:sz w:val="22"/>
          <w:szCs w:val="22"/>
        </w:rPr>
        <w:t>*</w:t>
      </w:r>
      <w:r w:rsidRPr="004105BE">
        <w:rPr>
          <w:sz w:val="22"/>
          <w:szCs w:val="22"/>
        </w:rPr>
        <w:t>See reading list for details</w:t>
      </w:r>
      <w:r w:rsidR="004105BE">
        <w:rPr>
          <w:sz w:val="22"/>
          <w:szCs w:val="22"/>
        </w:rPr>
        <w:t>. All readings posted on D2L</w:t>
      </w:r>
      <w:r>
        <w:rPr>
          <w:sz w:val="28"/>
          <w:szCs w:val="28"/>
        </w:rPr>
        <w:br w:type="page"/>
      </w:r>
    </w:p>
    <w:p w14:paraId="394957DB" w14:textId="6275DCD3" w:rsidR="008A3788" w:rsidRPr="00AF7B2F" w:rsidRDefault="00621964" w:rsidP="00AF7B2F">
      <w:pPr>
        <w:pStyle w:val="Heading1"/>
        <w:jc w:val="center"/>
        <w:rPr>
          <w:sz w:val="28"/>
          <w:szCs w:val="28"/>
        </w:rPr>
      </w:pPr>
      <w:r>
        <w:rPr>
          <w:sz w:val="28"/>
          <w:szCs w:val="28"/>
        </w:rPr>
        <w:lastRenderedPageBreak/>
        <w:t>GRADED ACTIVITIES</w:t>
      </w:r>
    </w:p>
    <w:p w14:paraId="62DFB0E3" w14:textId="77777777" w:rsidR="00EF036E" w:rsidRDefault="0005690A" w:rsidP="00EF036E">
      <w:pPr>
        <w:pStyle w:val="Heading2"/>
        <w:rPr>
          <w:bCs/>
          <w:sz w:val="22"/>
          <w:szCs w:val="22"/>
        </w:rPr>
      </w:pPr>
      <w:r w:rsidRPr="00EF036E">
        <w:rPr>
          <w:rStyle w:val="Heading2Char"/>
        </w:rPr>
        <w:t>CLASS PARTICIPATION</w:t>
      </w:r>
      <w:r w:rsidR="007B6DC4" w:rsidRPr="00AF7B2F">
        <w:rPr>
          <w:rStyle w:val="Heading2Char"/>
        </w:rPr>
        <w:t>:</w:t>
      </w:r>
      <w:r w:rsidR="007B6DC4" w:rsidRPr="00504244">
        <w:rPr>
          <w:bCs/>
          <w:sz w:val="22"/>
          <w:szCs w:val="22"/>
        </w:rPr>
        <w:t xml:space="preserve"> </w:t>
      </w:r>
    </w:p>
    <w:p w14:paraId="4C07DBAA" w14:textId="599CC750" w:rsidR="007B6DC4" w:rsidRPr="00770D74" w:rsidRDefault="00CE57CF" w:rsidP="007B6DC4">
      <w:pPr>
        <w:rPr>
          <w:b/>
          <w:sz w:val="22"/>
          <w:szCs w:val="22"/>
          <w:u w:val="single"/>
        </w:rPr>
      </w:pPr>
      <w:r>
        <w:rPr>
          <w:bCs/>
          <w:sz w:val="22"/>
          <w:szCs w:val="22"/>
        </w:rPr>
        <w:t xml:space="preserve">This </w:t>
      </w:r>
      <w:r w:rsidR="007B6DC4" w:rsidRPr="00504244">
        <w:rPr>
          <w:bCs/>
          <w:sz w:val="22"/>
          <w:szCs w:val="22"/>
        </w:rPr>
        <w:t xml:space="preserve">course </w:t>
      </w:r>
      <w:r w:rsidR="004B70D5">
        <w:rPr>
          <w:bCs/>
          <w:sz w:val="22"/>
          <w:szCs w:val="22"/>
        </w:rPr>
        <w:t xml:space="preserve">has a large </w:t>
      </w:r>
      <w:r w:rsidR="004B70D5" w:rsidRPr="004B70D5">
        <w:rPr>
          <w:b/>
          <w:sz w:val="22"/>
          <w:szCs w:val="22"/>
        </w:rPr>
        <w:t>discussion component</w:t>
      </w:r>
      <w:r w:rsidR="007B6DC4" w:rsidRPr="00504244">
        <w:rPr>
          <w:bCs/>
          <w:sz w:val="22"/>
          <w:szCs w:val="22"/>
        </w:rPr>
        <w:t xml:space="preserve">, which </w:t>
      </w:r>
      <w:r w:rsidR="0005690A" w:rsidRPr="00504244">
        <w:rPr>
          <w:bCs/>
          <w:sz w:val="22"/>
          <w:szCs w:val="22"/>
        </w:rPr>
        <w:t xml:space="preserve">means </w:t>
      </w:r>
      <w:r w:rsidR="0005690A" w:rsidRPr="00504244">
        <w:rPr>
          <w:b/>
          <w:bCs/>
          <w:sz w:val="22"/>
          <w:szCs w:val="22"/>
        </w:rPr>
        <w:t>a</w:t>
      </w:r>
      <w:r w:rsidR="007B6DC4" w:rsidRPr="00504244">
        <w:rPr>
          <w:b/>
          <w:bCs/>
          <w:sz w:val="22"/>
          <w:szCs w:val="22"/>
        </w:rPr>
        <w:t>ll students are to come to class fully prepared through reading and completion of assignments.</w:t>
      </w:r>
      <w:r w:rsidR="007B6DC4" w:rsidRPr="00504244">
        <w:rPr>
          <w:bCs/>
          <w:sz w:val="22"/>
          <w:szCs w:val="22"/>
        </w:rPr>
        <w:t xml:space="preserve"> </w:t>
      </w:r>
      <w:r w:rsidR="00181A75" w:rsidRPr="00181A75">
        <w:rPr>
          <w:b/>
          <w:bCs/>
          <w:sz w:val="22"/>
          <w:szCs w:val="22"/>
        </w:rPr>
        <w:t>Attendance alone does not constitute participation</w:t>
      </w:r>
      <w:r w:rsidR="00181A75">
        <w:rPr>
          <w:sz w:val="22"/>
          <w:szCs w:val="22"/>
        </w:rPr>
        <w:t xml:space="preserve">. </w:t>
      </w:r>
      <w:r w:rsidR="0005690A" w:rsidRPr="00504244">
        <w:rPr>
          <w:sz w:val="22"/>
          <w:szCs w:val="22"/>
        </w:rPr>
        <w:t xml:space="preserve">Participation is the key to a lively class. Class participation provides the opportunity to practice speaking and persuasive skills, </w:t>
      </w:r>
      <w:r>
        <w:rPr>
          <w:sz w:val="22"/>
          <w:szCs w:val="22"/>
        </w:rPr>
        <w:t>and</w:t>
      </w:r>
      <w:r w:rsidR="0005690A" w:rsidRPr="00504244">
        <w:rPr>
          <w:sz w:val="22"/>
          <w:szCs w:val="22"/>
        </w:rPr>
        <w:t xml:space="preserve"> the ability to listen. Comments that are vague, repetitive, unrelated to the current topic, disrespectful of others, or without sufficient foundation will be evaluated negatively. </w:t>
      </w:r>
      <w:r w:rsidR="00504244" w:rsidRPr="00504244">
        <w:rPr>
          <w:b/>
          <w:sz w:val="22"/>
          <w:szCs w:val="22"/>
        </w:rPr>
        <w:t>What matters is th</w:t>
      </w:r>
      <w:r w:rsidR="0005690A" w:rsidRPr="00504244">
        <w:rPr>
          <w:b/>
          <w:sz w:val="22"/>
          <w:szCs w:val="22"/>
        </w:rPr>
        <w:t>e quality of one's contributions to the class discussion, not the number of times one speaks</w:t>
      </w:r>
      <w:r w:rsidR="0005690A" w:rsidRPr="00504244">
        <w:rPr>
          <w:bCs/>
          <w:sz w:val="22"/>
          <w:szCs w:val="22"/>
        </w:rPr>
        <w:t xml:space="preserve"> </w:t>
      </w:r>
      <w:r w:rsidR="004B70D5">
        <w:rPr>
          <w:bCs/>
          <w:sz w:val="22"/>
          <w:szCs w:val="22"/>
        </w:rPr>
        <w:t>(20 points).</w:t>
      </w:r>
    </w:p>
    <w:p w14:paraId="6482E7EA" w14:textId="77777777" w:rsidR="0005690A" w:rsidRPr="00504244" w:rsidRDefault="0005690A" w:rsidP="007B6DC4">
      <w:pPr>
        <w:rPr>
          <w:bCs/>
          <w:sz w:val="22"/>
          <w:szCs w:val="22"/>
        </w:rPr>
      </w:pPr>
    </w:p>
    <w:p w14:paraId="032412A6" w14:textId="009A275F" w:rsidR="00BF415D" w:rsidRPr="00504244" w:rsidRDefault="0017139B" w:rsidP="00CE57CF">
      <w:pPr>
        <w:pStyle w:val="Heading3"/>
      </w:pPr>
      <w:r w:rsidRPr="00504244">
        <w:t>General Guidelines for Participation</w:t>
      </w:r>
      <w:r w:rsidR="00822E85" w:rsidRPr="00504244">
        <w:t>:</w:t>
      </w:r>
    </w:p>
    <w:p w14:paraId="0491CA3E" w14:textId="59F9D6E7" w:rsidR="0017139B" w:rsidRPr="00504244" w:rsidRDefault="001C37A7" w:rsidP="00CE39A0">
      <w:pPr>
        <w:numPr>
          <w:ilvl w:val="0"/>
          <w:numId w:val="2"/>
        </w:numPr>
        <w:ind w:left="450"/>
        <w:rPr>
          <w:sz w:val="22"/>
          <w:szCs w:val="22"/>
        </w:rPr>
      </w:pPr>
      <w:r>
        <w:rPr>
          <w:sz w:val="22"/>
          <w:szCs w:val="22"/>
        </w:rPr>
        <w:t xml:space="preserve">Treat every member of the </w:t>
      </w:r>
      <w:r w:rsidR="00896824">
        <w:rPr>
          <w:sz w:val="22"/>
          <w:szCs w:val="22"/>
        </w:rPr>
        <w:t>class with respect, even if you</w:t>
      </w:r>
      <w:r>
        <w:rPr>
          <w:sz w:val="22"/>
          <w:szCs w:val="22"/>
        </w:rPr>
        <w:t xml:space="preserve"> disagree with their opinion</w:t>
      </w:r>
      <w:r w:rsidR="0017139B" w:rsidRPr="00504244">
        <w:rPr>
          <w:sz w:val="22"/>
          <w:szCs w:val="22"/>
        </w:rPr>
        <w:t>. Challenge or criticize the idea, not the person.</w:t>
      </w:r>
    </w:p>
    <w:p w14:paraId="68086EFC" w14:textId="739DFD3E" w:rsidR="0017139B" w:rsidRDefault="0017139B" w:rsidP="00CE39A0">
      <w:pPr>
        <w:numPr>
          <w:ilvl w:val="0"/>
          <w:numId w:val="2"/>
        </w:numPr>
        <w:ind w:left="450"/>
        <w:rPr>
          <w:sz w:val="22"/>
          <w:szCs w:val="22"/>
        </w:rPr>
      </w:pPr>
      <w:r w:rsidRPr="00504244">
        <w:rPr>
          <w:sz w:val="22"/>
          <w:szCs w:val="22"/>
        </w:rPr>
        <w:t>Listen carefully to what others are saying even when you disagree with what is being said. Comments that you make (asking for clarification, sharing critiques, expanding on a point, etc.) should reflect that you have paid attention to the speaker’s comments.</w:t>
      </w:r>
    </w:p>
    <w:p w14:paraId="0F0934C7" w14:textId="50C8AE8B" w:rsidR="001C37A7" w:rsidRPr="00504244" w:rsidRDefault="001C37A7" w:rsidP="00CE39A0">
      <w:pPr>
        <w:numPr>
          <w:ilvl w:val="0"/>
          <w:numId w:val="2"/>
        </w:numPr>
        <w:ind w:left="450"/>
        <w:rPr>
          <w:sz w:val="22"/>
          <w:szCs w:val="22"/>
        </w:rPr>
      </w:pPr>
      <w:r>
        <w:rPr>
          <w:sz w:val="22"/>
          <w:szCs w:val="22"/>
        </w:rPr>
        <w:t>All viewpoints are welcome, yet no ideas are immune from scrutiny.</w:t>
      </w:r>
    </w:p>
    <w:p w14:paraId="269697CF" w14:textId="77777777" w:rsidR="0017139B" w:rsidRPr="00504244" w:rsidRDefault="0017139B" w:rsidP="00CE39A0">
      <w:pPr>
        <w:numPr>
          <w:ilvl w:val="0"/>
          <w:numId w:val="2"/>
        </w:numPr>
        <w:ind w:left="450"/>
        <w:rPr>
          <w:sz w:val="22"/>
          <w:szCs w:val="22"/>
        </w:rPr>
      </w:pPr>
      <w:r w:rsidRPr="00504244">
        <w:rPr>
          <w:sz w:val="22"/>
          <w:szCs w:val="22"/>
        </w:rPr>
        <w:t>Be courteous. Don’t interrupt or engage in private conversations while others are speaking.</w:t>
      </w:r>
    </w:p>
    <w:p w14:paraId="7A4AA701" w14:textId="22167961" w:rsidR="0017139B" w:rsidRPr="00504244" w:rsidRDefault="001C37A7" w:rsidP="00CE39A0">
      <w:pPr>
        <w:numPr>
          <w:ilvl w:val="0"/>
          <w:numId w:val="2"/>
        </w:numPr>
        <w:ind w:left="450"/>
        <w:rPr>
          <w:sz w:val="22"/>
          <w:szCs w:val="22"/>
        </w:rPr>
      </w:pPr>
      <w:r>
        <w:rPr>
          <w:sz w:val="22"/>
          <w:szCs w:val="22"/>
        </w:rPr>
        <w:t xml:space="preserve">You will not be graded on your opinions. However, opinion is not enough to argue a position. </w:t>
      </w:r>
      <w:r w:rsidR="0017139B" w:rsidRPr="00504244">
        <w:rPr>
          <w:sz w:val="22"/>
          <w:szCs w:val="22"/>
        </w:rPr>
        <w:t>Support your statements. Use evidence and provide a rationale for your points.</w:t>
      </w:r>
    </w:p>
    <w:p w14:paraId="60C88B0A" w14:textId="2407CF52" w:rsidR="001C37A7" w:rsidRDefault="001C37A7" w:rsidP="00CE39A0">
      <w:pPr>
        <w:numPr>
          <w:ilvl w:val="0"/>
          <w:numId w:val="2"/>
        </w:numPr>
        <w:ind w:left="450"/>
        <w:rPr>
          <w:sz w:val="22"/>
          <w:szCs w:val="22"/>
        </w:rPr>
      </w:pPr>
      <w:r>
        <w:rPr>
          <w:sz w:val="22"/>
          <w:szCs w:val="22"/>
        </w:rPr>
        <w:t>Strive for and welcome constructive disagreement. It can sharpen our thinking, deepen understanding, identify common ground and clarify misconceptions</w:t>
      </w:r>
    </w:p>
    <w:p w14:paraId="1CF5C428" w14:textId="7ED03841" w:rsidR="0017139B" w:rsidRPr="00504244" w:rsidRDefault="0017139B" w:rsidP="00CE39A0">
      <w:pPr>
        <w:numPr>
          <w:ilvl w:val="0"/>
          <w:numId w:val="2"/>
        </w:numPr>
        <w:ind w:left="450"/>
        <w:rPr>
          <w:sz w:val="22"/>
          <w:szCs w:val="22"/>
        </w:rPr>
      </w:pPr>
      <w:r w:rsidRPr="00504244">
        <w:rPr>
          <w:sz w:val="22"/>
          <w:szCs w:val="22"/>
        </w:rPr>
        <w:t xml:space="preserve">Allow everyone the chance to talk. If you have much to say, try to hold back a bit; if you are hesitant, look for opportunities to contribute to the discussion. </w:t>
      </w:r>
    </w:p>
    <w:p w14:paraId="1B72F080" w14:textId="4E6174E9" w:rsidR="0017139B" w:rsidRPr="001C37A7" w:rsidRDefault="0017139B" w:rsidP="00CE39A0">
      <w:pPr>
        <w:numPr>
          <w:ilvl w:val="0"/>
          <w:numId w:val="2"/>
        </w:numPr>
        <w:ind w:left="450"/>
        <w:rPr>
          <w:b/>
          <w:bCs/>
          <w:sz w:val="22"/>
          <w:szCs w:val="22"/>
        </w:rPr>
      </w:pPr>
      <w:r w:rsidRPr="00504244">
        <w:rPr>
          <w:sz w:val="22"/>
          <w:szCs w:val="22"/>
        </w:rPr>
        <w:t>If you are offended by something or think someone else might be, speak up and don't leave it for someone else to have to respond to it.</w:t>
      </w:r>
    </w:p>
    <w:p w14:paraId="0BCEF5D3" w14:textId="150B130C" w:rsidR="001C37A7" w:rsidRDefault="001C37A7" w:rsidP="00CE39A0">
      <w:pPr>
        <w:numPr>
          <w:ilvl w:val="0"/>
          <w:numId w:val="2"/>
        </w:numPr>
        <w:ind w:left="450"/>
        <w:rPr>
          <w:sz w:val="22"/>
          <w:szCs w:val="22"/>
        </w:rPr>
      </w:pPr>
      <w:r>
        <w:rPr>
          <w:sz w:val="22"/>
          <w:szCs w:val="22"/>
        </w:rPr>
        <w:t>Uncertainty is fundamental to science. At least some of the evidence you learn about in this course will be updated, disconfirmed, or fail to replicate in the future. Some might already be challenged. Embrace learning, discover</w:t>
      </w:r>
      <w:r w:rsidR="004B70D5">
        <w:rPr>
          <w:sz w:val="22"/>
          <w:szCs w:val="22"/>
        </w:rPr>
        <w:t>y</w:t>
      </w:r>
      <w:r>
        <w:rPr>
          <w:sz w:val="22"/>
          <w:szCs w:val="22"/>
        </w:rPr>
        <w:t xml:space="preserve">, and critical inquiry as a lifelong process.  </w:t>
      </w:r>
    </w:p>
    <w:p w14:paraId="769267A0" w14:textId="77777777" w:rsidR="00CE57CF" w:rsidRPr="001C37A7" w:rsidRDefault="00CE57CF" w:rsidP="00CE57CF">
      <w:pPr>
        <w:rPr>
          <w:sz w:val="22"/>
          <w:szCs w:val="22"/>
        </w:rPr>
      </w:pPr>
    </w:p>
    <w:p w14:paraId="23811A4B" w14:textId="77777777" w:rsidR="00000497" w:rsidRPr="00504244" w:rsidRDefault="00000497" w:rsidP="00CE57CF">
      <w:pPr>
        <w:pStyle w:val="Heading3"/>
        <w:spacing w:before="0"/>
      </w:pPr>
      <w:r w:rsidRPr="00504244">
        <w:t>Guidelines for Evaluati</w:t>
      </w:r>
      <w:r w:rsidR="00B4289B" w:rsidRPr="00504244">
        <w:t>on of</w:t>
      </w:r>
      <w:r w:rsidRPr="00504244">
        <w:t xml:space="preserve"> Participation</w:t>
      </w:r>
      <w:r w:rsidR="00822E85" w:rsidRPr="00504244">
        <w:t>:</w:t>
      </w:r>
    </w:p>
    <w:p w14:paraId="2ADA8723" w14:textId="77777777" w:rsidR="00000497" w:rsidRPr="00504244" w:rsidRDefault="00000497" w:rsidP="00CE39A0">
      <w:pPr>
        <w:pStyle w:val="bodystyle"/>
        <w:numPr>
          <w:ilvl w:val="0"/>
          <w:numId w:val="7"/>
        </w:numPr>
        <w:spacing w:before="0" w:beforeAutospacing="0" w:after="0" w:afterAutospacing="0"/>
        <w:rPr>
          <w:rFonts w:ascii="Times New Roman" w:hAnsi="Times New Roman" w:cs="Times New Roman"/>
          <w:sz w:val="22"/>
          <w:szCs w:val="22"/>
        </w:rPr>
      </w:pPr>
      <w:r w:rsidRPr="00504244">
        <w:rPr>
          <w:rFonts w:ascii="Times New Roman" w:hAnsi="Times New Roman" w:cs="Times New Roman"/>
          <w:b/>
          <w:bCs/>
          <w:sz w:val="22"/>
          <w:szCs w:val="22"/>
        </w:rPr>
        <w:t>Outstanding Contributor</w:t>
      </w:r>
      <w:r w:rsidR="00DB266F" w:rsidRPr="00504244">
        <w:rPr>
          <w:rFonts w:ascii="Times New Roman" w:hAnsi="Times New Roman" w:cs="Times New Roman"/>
          <w:b/>
          <w:bCs/>
          <w:sz w:val="22"/>
          <w:szCs w:val="22"/>
        </w:rPr>
        <w:t xml:space="preserve"> (A-range grade)</w:t>
      </w:r>
      <w:r w:rsidRPr="00504244">
        <w:rPr>
          <w:rFonts w:ascii="Times New Roman" w:hAnsi="Times New Roman" w:cs="Times New Roman"/>
          <w:b/>
          <w:bCs/>
          <w:sz w:val="22"/>
          <w:szCs w:val="22"/>
        </w:rPr>
        <w:t>:</w:t>
      </w:r>
      <w:r w:rsidRPr="00504244">
        <w:rPr>
          <w:rFonts w:ascii="Times New Roman" w:hAnsi="Times New Roman" w:cs="Times New Roman"/>
          <w:sz w:val="22"/>
          <w:szCs w:val="22"/>
        </w:rPr>
        <w:t xml:space="preserve"> Contributions in class reflect exceptional preparation. Ideas offered are always substantive, provide one or more major insights as well as direction for the class. Challenges are well substantiated and persuasively presented. If this person were not a member of the class, the quality of discussion would be diminished markedly.</w:t>
      </w:r>
    </w:p>
    <w:p w14:paraId="1C7F2607" w14:textId="77777777" w:rsidR="00000497" w:rsidRPr="00504244" w:rsidRDefault="00000497" w:rsidP="00CE39A0">
      <w:pPr>
        <w:pStyle w:val="bodystyle"/>
        <w:numPr>
          <w:ilvl w:val="0"/>
          <w:numId w:val="7"/>
        </w:numPr>
        <w:rPr>
          <w:rFonts w:ascii="Times New Roman" w:hAnsi="Times New Roman" w:cs="Times New Roman"/>
          <w:sz w:val="22"/>
          <w:szCs w:val="22"/>
        </w:rPr>
      </w:pPr>
      <w:r w:rsidRPr="00504244">
        <w:rPr>
          <w:rFonts w:ascii="Times New Roman" w:hAnsi="Times New Roman" w:cs="Times New Roman"/>
          <w:b/>
          <w:bCs/>
          <w:sz w:val="22"/>
          <w:szCs w:val="22"/>
        </w:rPr>
        <w:t>Good Contributor</w:t>
      </w:r>
      <w:r w:rsidR="00DB266F" w:rsidRPr="00504244">
        <w:rPr>
          <w:rFonts w:ascii="Times New Roman" w:hAnsi="Times New Roman" w:cs="Times New Roman"/>
          <w:b/>
          <w:bCs/>
          <w:sz w:val="22"/>
          <w:szCs w:val="22"/>
        </w:rPr>
        <w:t xml:space="preserve"> (B-range grade)</w:t>
      </w:r>
      <w:r w:rsidRPr="00504244">
        <w:rPr>
          <w:rFonts w:ascii="Times New Roman" w:hAnsi="Times New Roman" w:cs="Times New Roman"/>
          <w:b/>
          <w:bCs/>
          <w:sz w:val="22"/>
          <w:szCs w:val="22"/>
        </w:rPr>
        <w:t>:</w:t>
      </w:r>
      <w:r w:rsidRPr="00504244">
        <w:rPr>
          <w:rFonts w:ascii="Times New Roman" w:hAnsi="Times New Roman" w:cs="Times New Roman"/>
          <w:sz w:val="22"/>
          <w:szCs w:val="22"/>
        </w:rPr>
        <w:t xml:space="preserve"> Contributions in class reflect thorough preparation. Ideas offered are usually substantive, provide good insights and sometimes direction for the class. Challenges are well substantiated and often persuasive. If this person were not a member of the class, the quality of discussion would be diminished.</w:t>
      </w:r>
    </w:p>
    <w:p w14:paraId="54E2ABFD" w14:textId="77777777" w:rsidR="00000497" w:rsidRPr="00504244" w:rsidRDefault="00000497" w:rsidP="00CE39A0">
      <w:pPr>
        <w:pStyle w:val="bodystyle"/>
        <w:numPr>
          <w:ilvl w:val="0"/>
          <w:numId w:val="7"/>
        </w:numPr>
        <w:rPr>
          <w:rFonts w:ascii="Times New Roman" w:hAnsi="Times New Roman" w:cs="Times New Roman"/>
          <w:sz w:val="22"/>
          <w:szCs w:val="22"/>
        </w:rPr>
      </w:pPr>
      <w:r w:rsidRPr="00504244">
        <w:rPr>
          <w:rFonts w:ascii="Times New Roman" w:hAnsi="Times New Roman" w:cs="Times New Roman"/>
          <w:b/>
          <w:bCs/>
          <w:sz w:val="22"/>
          <w:szCs w:val="22"/>
        </w:rPr>
        <w:t>Adequate Contributor</w:t>
      </w:r>
      <w:r w:rsidR="00DB266F" w:rsidRPr="00504244">
        <w:rPr>
          <w:rFonts w:ascii="Times New Roman" w:hAnsi="Times New Roman" w:cs="Times New Roman"/>
          <w:b/>
          <w:bCs/>
          <w:sz w:val="22"/>
          <w:szCs w:val="22"/>
        </w:rPr>
        <w:t xml:space="preserve"> (C-range grade)</w:t>
      </w:r>
      <w:r w:rsidRPr="00504244">
        <w:rPr>
          <w:rFonts w:ascii="Times New Roman" w:hAnsi="Times New Roman" w:cs="Times New Roman"/>
          <w:b/>
          <w:bCs/>
          <w:sz w:val="22"/>
          <w:szCs w:val="22"/>
        </w:rPr>
        <w:t>:</w:t>
      </w:r>
      <w:r w:rsidRPr="00504244">
        <w:rPr>
          <w:rFonts w:ascii="Times New Roman" w:hAnsi="Times New Roman" w:cs="Times New Roman"/>
          <w:sz w:val="22"/>
          <w:szCs w:val="22"/>
        </w:rPr>
        <w:t xml:space="preserve"> Contributions in class reflect satisfactory preparation. Ideas offered are sometimes substantive, provide generally useful insights but seldom offer a new direction for the discussion. Challenges are sometimes presented, fairly well substantiated, and are sometimes persuasive. If this person were not a member of the class, the quality of discussion would be diminished somewhat.</w:t>
      </w:r>
    </w:p>
    <w:p w14:paraId="16ECF3C3" w14:textId="77777777" w:rsidR="00000497" w:rsidRPr="00504244" w:rsidRDefault="00000497" w:rsidP="00CE39A0">
      <w:pPr>
        <w:pStyle w:val="bodystyle"/>
        <w:numPr>
          <w:ilvl w:val="0"/>
          <w:numId w:val="7"/>
        </w:numPr>
        <w:rPr>
          <w:rFonts w:ascii="Times New Roman" w:hAnsi="Times New Roman" w:cs="Times New Roman"/>
          <w:sz w:val="22"/>
          <w:szCs w:val="22"/>
        </w:rPr>
      </w:pPr>
      <w:r w:rsidRPr="00504244">
        <w:rPr>
          <w:rFonts w:ascii="Times New Roman" w:hAnsi="Times New Roman" w:cs="Times New Roman"/>
          <w:b/>
          <w:bCs/>
          <w:sz w:val="22"/>
          <w:szCs w:val="22"/>
        </w:rPr>
        <w:t>Non-Participant</w:t>
      </w:r>
      <w:r w:rsidR="00DB266F" w:rsidRPr="00504244">
        <w:rPr>
          <w:rFonts w:ascii="Times New Roman" w:hAnsi="Times New Roman" w:cs="Times New Roman"/>
          <w:b/>
          <w:bCs/>
          <w:sz w:val="22"/>
          <w:szCs w:val="22"/>
        </w:rPr>
        <w:t xml:space="preserve"> (D-range grade)</w:t>
      </w:r>
      <w:r w:rsidRPr="00504244">
        <w:rPr>
          <w:rFonts w:ascii="Times New Roman" w:hAnsi="Times New Roman" w:cs="Times New Roman"/>
          <w:b/>
          <w:bCs/>
          <w:sz w:val="22"/>
          <w:szCs w:val="22"/>
        </w:rPr>
        <w:t>:</w:t>
      </w:r>
      <w:r w:rsidRPr="00504244">
        <w:rPr>
          <w:rFonts w:ascii="Times New Roman" w:hAnsi="Times New Roman" w:cs="Times New Roman"/>
          <w:sz w:val="22"/>
          <w:szCs w:val="22"/>
        </w:rPr>
        <w:t xml:space="preserve"> This person says little or nothing in class. Hence, there is not an adequate basis for evaluation. If this person were not a member of the class, the quality of discussion would not be changed.</w:t>
      </w:r>
    </w:p>
    <w:p w14:paraId="3B62A41E" w14:textId="3591635B" w:rsidR="00BF415D" w:rsidRPr="00082E81" w:rsidRDefault="00000497" w:rsidP="00CE39A0">
      <w:pPr>
        <w:pStyle w:val="bodystyle"/>
        <w:numPr>
          <w:ilvl w:val="0"/>
          <w:numId w:val="7"/>
        </w:numPr>
        <w:rPr>
          <w:rFonts w:ascii="Times New Roman" w:hAnsi="Times New Roman" w:cs="Times New Roman"/>
          <w:sz w:val="22"/>
          <w:szCs w:val="22"/>
        </w:rPr>
      </w:pPr>
      <w:r w:rsidRPr="00504244">
        <w:rPr>
          <w:rFonts w:ascii="Times New Roman" w:hAnsi="Times New Roman" w:cs="Times New Roman"/>
          <w:b/>
          <w:bCs/>
          <w:sz w:val="22"/>
          <w:szCs w:val="22"/>
        </w:rPr>
        <w:t>Unsatisfactory Contributor</w:t>
      </w:r>
      <w:r w:rsidR="00DB266F" w:rsidRPr="00504244">
        <w:rPr>
          <w:rFonts w:ascii="Times New Roman" w:hAnsi="Times New Roman" w:cs="Times New Roman"/>
          <w:b/>
          <w:bCs/>
          <w:sz w:val="22"/>
          <w:szCs w:val="22"/>
        </w:rPr>
        <w:t xml:space="preserve"> (F-range grade)</w:t>
      </w:r>
      <w:r w:rsidRPr="00504244">
        <w:rPr>
          <w:rFonts w:ascii="Times New Roman" w:hAnsi="Times New Roman" w:cs="Times New Roman"/>
          <w:b/>
          <w:bCs/>
          <w:sz w:val="22"/>
          <w:szCs w:val="22"/>
        </w:rPr>
        <w:t>:</w:t>
      </w:r>
      <w:r w:rsidRPr="00504244">
        <w:rPr>
          <w:rFonts w:ascii="Times New Roman" w:hAnsi="Times New Roman" w:cs="Times New Roman"/>
          <w:sz w:val="22"/>
          <w:szCs w:val="22"/>
        </w:rPr>
        <w:t xml:space="preserve"> Contributions in class reflect inadequate preparation. Ideas offered are seldom substantive, provide few if any insights and never a constructive direction for the class. Integrative comments and effective challenges are absent. If this person were not a member of the class, valuable air-time would be saved.</w:t>
      </w:r>
    </w:p>
    <w:p w14:paraId="6EEA3ACD" w14:textId="149DD80C" w:rsidR="00CE7A8D" w:rsidRDefault="00646786" w:rsidP="00CE57CF">
      <w:pPr>
        <w:pStyle w:val="Heading2"/>
      </w:pPr>
      <w:r w:rsidRPr="00BF415D">
        <w:lastRenderedPageBreak/>
        <w:t>ATTENDANCE</w:t>
      </w:r>
    </w:p>
    <w:p w14:paraId="0675F4D8" w14:textId="77777777" w:rsidR="00BF415D" w:rsidRPr="00BF415D" w:rsidRDefault="00BF415D" w:rsidP="00646786">
      <w:pPr>
        <w:tabs>
          <w:tab w:val="left" w:pos="360"/>
        </w:tabs>
        <w:overflowPunct w:val="0"/>
        <w:autoSpaceDE w:val="0"/>
        <w:autoSpaceDN w:val="0"/>
        <w:adjustRightInd w:val="0"/>
        <w:textAlignment w:val="baseline"/>
        <w:rPr>
          <w:b/>
          <w:sz w:val="22"/>
          <w:szCs w:val="22"/>
          <w:u w:val="single"/>
        </w:rPr>
      </w:pPr>
    </w:p>
    <w:p w14:paraId="39201845" w14:textId="62A02A7C" w:rsidR="004105BE" w:rsidRDefault="00DE4F18" w:rsidP="004105BE">
      <w:pPr>
        <w:pStyle w:val="ListParagraph"/>
        <w:numPr>
          <w:ilvl w:val="0"/>
          <w:numId w:val="105"/>
        </w:numPr>
        <w:tabs>
          <w:tab w:val="left" w:pos="360"/>
        </w:tabs>
        <w:overflowPunct w:val="0"/>
        <w:autoSpaceDE w:val="0"/>
        <w:autoSpaceDN w:val="0"/>
        <w:adjustRightInd w:val="0"/>
        <w:textAlignment w:val="baseline"/>
      </w:pPr>
      <w:r w:rsidRPr="004105BE">
        <w:rPr>
          <w:b/>
        </w:rPr>
        <w:t xml:space="preserve">This is </w:t>
      </w:r>
      <w:r w:rsidR="004B70D5" w:rsidRPr="004105BE">
        <w:rPr>
          <w:b/>
        </w:rPr>
        <w:t xml:space="preserve">partly </w:t>
      </w:r>
      <w:r w:rsidRPr="004105BE">
        <w:rPr>
          <w:b/>
        </w:rPr>
        <w:t xml:space="preserve">a discussion-based class, and thus </w:t>
      </w:r>
      <w:r w:rsidR="00853531">
        <w:rPr>
          <w:b/>
        </w:rPr>
        <w:t xml:space="preserve">both </w:t>
      </w:r>
      <w:r w:rsidRPr="004105BE">
        <w:rPr>
          <w:b/>
        </w:rPr>
        <w:t>attendance and participation are an especially important part of your grade.</w:t>
      </w:r>
      <w:r>
        <w:t xml:space="preserve"> </w:t>
      </w:r>
    </w:p>
    <w:p w14:paraId="64AE2837" w14:textId="77777777" w:rsidR="004105BE" w:rsidRDefault="00DE4F18" w:rsidP="004105BE">
      <w:pPr>
        <w:pStyle w:val="ListParagraph"/>
        <w:numPr>
          <w:ilvl w:val="0"/>
          <w:numId w:val="105"/>
        </w:numPr>
        <w:tabs>
          <w:tab w:val="left" w:pos="360"/>
        </w:tabs>
        <w:overflowPunct w:val="0"/>
        <w:autoSpaceDE w:val="0"/>
        <w:autoSpaceDN w:val="0"/>
        <w:adjustRightInd w:val="0"/>
        <w:textAlignment w:val="baseline"/>
      </w:pPr>
      <w:r w:rsidRPr="000E2BC3">
        <w:t xml:space="preserve">The student is responsible for attending class and for </w:t>
      </w:r>
      <w:r w:rsidR="004B70D5">
        <w:t>material</w:t>
      </w:r>
      <w:r w:rsidRPr="000E2BC3">
        <w:t xml:space="preserve"> missed due to absence</w:t>
      </w:r>
      <w:r w:rsidR="004105BE">
        <w:t>.</w:t>
      </w:r>
    </w:p>
    <w:p w14:paraId="10C65071" w14:textId="77777777" w:rsidR="004105BE" w:rsidRDefault="00CE57CF" w:rsidP="004105BE">
      <w:pPr>
        <w:pStyle w:val="ListParagraph"/>
        <w:numPr>
          <w:ilvl w:val="0"/>
          <w:numId w:val="105"/>
        </w:numPr>
        <w:tabs>
          <w:tab w:val="left" w:pos="360"/>
        </w:tabs>
        <w:overflowPunct w:val="0"/>
        <w:autoSpaceDE w:val="0"/>
        <w:autoSpaceDN w:val="0"/>
        <w:adjustRightInd w:val="0"/>
        <w:textAlignment w:val="baseline"/>
      </w:pPr>
      <w:r>
        <w:t xml:space="preserve">The </w:t>
      </w:r>
      <w:r w:rsidR="00DE4F18" w:rsidRPr="000E2BC3">
        <w:t xml:space="preserve">presence of a qualifying disability accommodation approved by </w:t>
      </w:r>
      <w:r w:rsidR="004B70D5">
        <w:t>RCPD</w:t>
      </w:r>
      <w:r w:rsidR="00DE4F18">
        <w:t xml:space="preserve"> </w:t>
      </w:r>
      <w:r w:rsidR="00DE4F18" w:rsidRPr="000E2BC3">
        <w:t xml:space="preserve">may allow some flexibility on attendance and due dates, but the essential academic integrity of course goals and student learning will be preserved. </w:t>
      </w:r>
    </w:p>
    <w:p w14:paraId="1E120999" w14:textId="77777777" w:rsidR="004105BE" w:rsidRDefault="00DE4F18" w:rsidP="004105BE">
      <w:pPr>
        <w:pStyle w:val="ListParagraph"/>
        <w:numPr>
          <w:ilvl w:val="0"/>
          <w:numId w:val="105"/>
        </w:numPr>
        <w:tabs>
          <w:tab w:val="left" w:pos="360"/>
        </w:tabs>
        <w:overflowPunct w:val="0"/>
        <w:autoSpaceDE w:val="0"/>
        <w:autoSpaceDN w:val="0"/>
        <w:adjustRightInd w:val="0"/>
        <w:textAlignment w:val="baseline"/>
      </w:pPr>
      <w:r w:rsidRPr="000E2BC3">
        <w:t xml:space="preserve">Good communication from the student to the faculty about any problems related to attendance and deadlines is crucial. </w:t>
      </w:r>
    </w:p>
    <w:p w14:paraId="689172A1" w14:textId="3433E38F" w:rsidR="004105BE" w:rsidRPr="004105BE" w:rsidRDefault="00646786" w:rsidP="004105BE">
      <w:pPr>
        <w:pStyle w:val="ListParagraph"/>
        <w:numPr>
          <w:ilvl w:val="0"/>
          <w:numId w:val="105"/>
        </w:numPr>
        <w:tabs>
          <w:tab w:val="left" w:pos="360"/>
        </w:tabs>
        <w:overflowPunct w:val="0"/>
        <w:autoSpaceDE w:val="0"/>
        <w:autoSpaceDN w:val="0"/>
        <w:adjustRightInd w:val="0"/>
        <w:textAlignment w:val="baseline"/>
        <w:rPr>
          <w:bCs/>
          <w:sz w:val="22"/>
          <w:szCs w:val="22"/>
        </w:rPr>
      </w:pPr>
      <w:r w:rsidRPr="004105BE">
        <w:rPr>
          <w:bCs/>
          <w:sz w:val="22"/>
          <w:szCs w:val="22"/>
        </w:rPr>
        <w:t>All students are expe</w:t>
      </w:r>
      <w:r w:rsidR="000C5F02" w:rsidRPr="004105BE">
        <w:rPr>
          <w:bCs/>
          <w:sz w:val="22"/>
          <w:szCs w:val="22"/>
        </w:rPr>
        <w:t xml:space="preserve">cted to attend class each day. </w:t>
      </w:r>
      <w:r w:rsidRPr="004105BE">
        <w:rPr>
          <w:b/>
          <w:bCs/>
          <w:sz w:val="22"/>
          <w:szCs w:val="22"/>
        </w:rPr>
        <w:t xml:space="preserve">You may have </w:t>
      </w:r>
      <w:r w:rsidR="004B70D5" w:rsidRPr="004105BE">
        <w:rPr>
          <w:b/>
          <w:bCs/>
          <w:sz w:val="22"/>
          <w:szCs w:val="22"/>
        </w:rPr>
        <w:t xml:space="preserve">three absences </w:t>
      </w:r>
      <w:r w:rsidRPr="004105BE">
        <w:rPr>
          <w:b/>
          <w:sz w:val="22"/>
          <w:szCs w:val="22"/>
        </w:rPr>
        <w:t xml:space="preserve">during the </w:t>
      </w:r>
      <w:r w:rsidR="004105BE">
        <w:rPr>
          <w:b/>
          <w:sz w:val="22"/>
          <w:szCs w:val="22"/>
        </w:rPr>
        <w:t xml:space="preserve">semester </w:t>
      </w:r>
      <w:r w:rsidRPr="004105BE">
        <w:rPr>
          <w:b/>
          <w:sz w:val="22"/>
          <w:szCs w:val="22"/>
        </w:rPr>
        <w:t>without affecting your grade.</w:t>
      </w:r>
      <w:r w:rsidRPr="004105BE">
        <w:rPr>
          <w:bCs/>
          <w:sz w:val="22"/>
          <w:szCs w:val="22"/>
        </w:rPr>
        <w:t xml:space="preserve"> </w:t>
      </w:r>
      <w:r w:rsidR="00172C7D" w:rsidRPr="00172C7D">
        <w:rPr>
          <w:bCs/>
          <w:sz w:val="22"/>
          <w:szCs w:val="22"/>
        </w:rPr>
        <w:t>Each additional absence beyond three will reduce your attendance score. Arriving late or leaving early may count as a partial absence.</w:t>
      </w:r>
    </w:p>
    <w:p w14:paraId="03F437A6" w14:textId="77777777" w:rsidR="004105BE" w:rsidRPr="004105BE" w:rsidRDefault="004B70D5" w:rsidP="004105BE">
      <w:pPr>
        <w:pStyle w:val="ListParagraph"/>
        <w:numPr>
          <w:ilvl w:val="0"/>
          <w:numId w:val="105"/>
        </w:numPr>
        <w:tabs>
          <w:tab w:val="left" w:pos="360"/>
        </w:tabs>
        <w:overflowPunct w:val="0"/>
        <w:autoSpaceDE w:val="0"/>
        <w:autoSpaceDN w:val="0"/>
        <w:adjustRightInd w:val="0"/>
        <w:textAlignment w:val="baseline"/>
        <w:rPr>
          <w:bCs/>
          <w:sz w:val="22"/>
          <w:szCs w:val="22"/>
        </w:rPr>
      </w:pPr>
      <w:r w:rsidRPr="004105BE">
        <w:rPr>
          <w:bCs/>
          <w:sz w:val="22"/>
          <w:szCs w:val="22"/>
        </w:rPr>
        <w:t xml:space="preserve">Absences due to participation in a university athletic competition, grief absences, and absences related to a disability for which the student has an RCPD accommodation will not count toward this total </w:t>
      </w:r>
    </w:p>
    <w:p w14:paraId="5EDC8817" w14:textId="74E3693D" w:rsidR="00DE4F18" w:rsidRPr="004105BE" w:rsidRDefault="004105BE" w:rsidP="004105BE">
      <w:pPr>
        <w:pStyle w:val="ListParagraph"/>
        <w:numPr>
          <w:ilvl w:val="0"/>
          <w:numId w:val="105"/>
        </w:numPr>
        <w:tabs>
          <w:tab w:val="left" w:pos="360"/>
        </w:tabs>
        <w:overflowPunct w:val="0"/>
        <w:autoSpaceDE w:val="0"/>
        <w:autoSpaceDN w:val="0"/>
        <w:adjustRightInd w:val="0"/>
        <w:textAlignment w:val="baseline"/>
        <w:rPr>
          <w:bCs/>
          <w:sz w:val="22"/>
          <w:szCs w:val="22"/>
        </w:rPr>
      </w:pPr>
      <w:r w:rsidRPr="004105BE">
        <w:rPr>
          <w:bCs/>
          <w:sz w:val="22"/>
          <w:szCs w:val="22"/>
        </w:rPr>
        <w:t xml:space="preserve">Attendance is worth </w:t>
      </w:r>
      <w:r w:rsidR="004B70D5" w:rsidRPr="004105BE">
        <w:rPr>
          <w:b/>
          <w:sz w:val="22"/>
          <w:szCs w:val="22"/>
        </w:rPr>
        <w:t>20 points</w:t>
      </w:r>
      <w:r w:rsidR="004B70D5" w:rsidRPr="004105BE">
        <w:rPr>
          <w:bCs/>
          <w:sz w:val="22"/>
          <w:szCs w:val="22"/>
        </w:rPr>
        <w:t>.</w:t>
      </w:r>
    </w:p>
    <w:p w14:paraId="6E946E13" w14:textId="77777777" w:rsidR="00770D74" w:rsidRDefault="00770D74" w:rsidP="00082E81">
      <w:pPr>
        <w:tabs>
          <w:tab w:val="left" w:pos="360"/>
        </w:tabs>
        <w:overflowPunct w:val="0"/>
        <w:autoSpaceDE w:val="0"/>
        <w:autoSpaceDN w:val="0"/>
        <w:adjustRightInd w:val="0"/>
        <w:textAlignment w:val="baseline"/>
        <w:rPr>
          <w:bCs/>
          <w:sz w:val="22"/>
          <w:szCs w:val="22"/>
        </w:rPr>
      </w:pPr>
    </w:p>
    <w:p w14:paraId="1C7FC6B9" w14:textId="7B6AF574" w:rsidR="004105BE" w:rsidRPr="004105BE" w:rsidRDefault="004B70D5" w:rsidP="00515556">
      <w:pPr>
        <w:pStyle w:val="Heading2"/>
      </w:pPr>
      <w:r>
        <w:t>DAILY READING CHECKS</w:t>
      </w:r>
    </w:p>
    <w:p w14:paraId="3425D24C" w14:textId="77777777" w:rsidR="004105BE" w:rsidRDefault="00710BAC" w:rsidP="004105BE">
      <w:pPr>
        <w:pStyle w:val="ListParagraph"/>
        <w:numPr>
          <w:ilvl w:val="0"/>
          <w:numId w:val="106"/>
        </w:numPr>
      </w:pPr>
      <w:r w:rsidRPr="004105BE">
        <w:rPr>
          <w:b/>
          <w:bCs/>
        </w:rPr>
        <w:t>On class days in which readings are assigned</w:t>
      </w:r>
      <w:r>
        <w:t xml:space="preserve"> (see course schedule for dates), </w:t>
      </w:r>
      <w:r w:rsidRPr="004105BE">
        <w:rPr>
          <w:b/>
          <w:bCs/>
        </w:rPr>
        <w:t>students will answer brief reading check questions at the beginning of class</w:t>
      </w:r>
      <w:r>
        <w:t xml:space="preserve">. </w:t>
      </w:r>
    </w:p>
    <w:p w14:paraId="16FB40DC" w14:textId="77777777" w:rsidR="004105BE" w:rsidRDefault="00710BAC" w:rsidP="004105BE">
      <w:pPr>
        <w:pStyle w:val="ListParagraph"/>
        <w:numPr>
          <w:ilvl w:val="0"/>
          <w:numId w:val="106"/>
        </w:numPr>
      </w:pPr>
      <w:r>
        <w:t xml:space="preserve">These questions are designed to encourage everyone to come to class prepared by assessing student comprehension of the reading. </w:t>
      </w:r>
    </w:p>
    <w:p w14:paraId="0B6F5BAC" w14:textId="4E8FFC85" w:rsidR="004105BE" w:rsidRDefault="00710BAC" w:rsidP="004105BE">
      <w:pPr>
        <w:pStyle w:val="ListParagraph"/>
        <w:numPr>
          <w:ilvl w:val="0"/>
          <w:numId w:val="106"/>
        </w:numPr>
      </w:pPr>
      <w:r w:rsidRPr="004105BE">
        <w:rPr>
          <w:b/>
          <w:bCs/>
        </w:rPr>
        <w:t>There are 17 reading check assignments</w:t>
      </w:r>
      <w:r w:rsidR="00172C7D">
        <w:rPr>
          <w:b/>
          <w:bCs/>
        </w:rPr>
        <w:t>. Y</w:t>
      </w:r>
      <w:r w:rsidRPr="004105BE">
        <w:rPr>
          <w:b/>
          <w:bCs/>
        </w:rPr>
        <w:t>our highest 14 will count toward your grade.</w:t>
      </w:r>
      <w:r>
        <w:t xml:space="preserve"> </w:t>
      </w:r>
    </w:p>
    <w:p w14:paraId="40E2E5A0" w14:textId="40ED2E08" w:rsidR="004B70D5" w:rsidRPr="004105BE" w:rsidRDefault="00710BAC" w:rsidP="004105BE">
      <w:pPr>
        <w:pStyle w:val="ListParagraph"/>
        <w:numPr>
          <w:ilvl w:val="0"/>
          <w:numId w:val="106"/>
        </w:numPr>
        <w:rPr>
          <w:b/>
          <w:bCs/>
        </w:rPr>
      </w:pPr>
      <w:r w:rsidRPr="004105BE">
        <w:rPr>
          <w:b/>
          <w:bCs/>
        </w:rPr>
        <w:t>These assignments are designed to be low-stakes</w:t>
      </w:r>
      <w:r w:rsidR="004105BE" w:rsidRPr="004105BE">
        <w:rPr>
          <w:b/>
          <w:bCs/>
        </w:rPr>
        <w:t xml:space="preserve"> and</w:t>
      </w:r>
      <w:r w:rsidRPr="004105BE">
        <w:rPr>
          <w:b/>
          <w:bCs/>
        </w:rPr>
        <w:t xml:space="preserve"> will be graded qualitative</w:t>
      </w:r>
      <w:r w:rsidR="004105BE">
        <w:rPr>
          <w:b/>
          <w:bCs/>
        </w:rPr>
        <w:t>ly</w:t>
      </w:r>
      <w:r w:rsidR="004105BE" w:rsidRPr="004105BE">
        <w:rPr>
          <w:b/>
          <w:bCs/>
        </w:rPr>
        <w:t>:</w:t>
      </w:r>
    </w:p>
    <w:p w14:paraId="4780B8CC" w14:textId="697BEA99" w:rsidR="00710BAC" w:rsidRDefault="00710BAC" w:rsidP="00710BAC">
      <w:pPr>
        <w:numPr>
          <w:ilvl w:val="0"/>
          <w:numId w:val="3"/>
        </w:numPr>
        <w:rPr>
          <w:sz w:val="22"/>
          <w:szCs w:val="22"/>
        </w:rPr>
      </w:pPr>
      <w:r>
        <w:rPr>
          <w:sz w:val="22"/>
          <w:szCs w:val="22"/>
        </w:rPr>
        <w:t>0 if not turned in</w:t>
      </w:r>
      <w:r>
        <w:rPr>
          <w:sz w:val="22"/>
          <w:szCs w:val="22"/>
        </w:rPr>
        <w:t>/absent</w:t>
      </w:r>
    </w:p>
    <w:p w14:paraId="303E400E" w14:textId="0DC566C6" w:rsidR="00710BAC" w:rsidRDefault="00710BAC" w:rsidP="00710BAC">
      <w:pPr>
        <w:numPr>
          <w:ilvl w:val="0"/>
          <w:numId w:val="3"/>
        </w:numPr>
        <w:rPr>
          <w:sz w:val="22"/>
          <w:szCs w:val="22"/>
        </w:rPr>
      </w:pPr>
      <w:r>
        <w:rPr>
          <w:sz w:val="22"/>
          <w:szCs w:val="22"/>
        </w:rPr>
        <w:t>Check minus</w:t>
      </w:r>
      <w:r w:rsidR="004105BE">
        <w:rPr>
          <w:sz w:val="22"/>
          <w:szCs w:val="22"/>
        </w:rPr>
        <w:t>: It</w:t>
      </w:r>
      <w:r>
        <w:rPr>
          <w:sz w:val="22"/>
          <w:szCs w:val="22"/>
        </w:rPr>
        <w:t xml:space="preserve"> appears that the student did not fully complete the assigned reading. (2 points)</w:t>
      </w:r>
    </w:p>
    <w:p w14:paraId="5F2C19AC" w14:textId="6464D637" w:rsidR="00710BAC" w:rsidRDefault="00710BAC" w:rsidP="00710BAC">
      <w:pPr>
        <w:numPr>
          <w:ilvl w:val="0"/>
          <w:numId w:val="3"/>
        </w:numPr>
        <w:rPr>
          <w:sz w:val="22"/>
          <w:szCs w:val="22"/>
        </w:rPr>
      </w:pPr>
      <w:r>
        <w:rPr>
          <w:sz w:val="22"/>
          <w:szCs w:val="22"/>
        </w:rPr>
        <w:t>Check</w:t>
      </w:r>
      <w:r w:rsidR="004105BE">
        <w:rPr>
          <w:sz w:val="22"/>
          <w:szCs w:val="22"/>
        </w:rPr>
        <w:t>: Student’s answers show they completed the reading</w:t>
      </w:r>
      <w:r>
        <w:rPr>
          <w:sz w:val="22"/>
          <w:szCs w:val="22"/>
        </w:rPr>
        <w:t xml:space="preserve"> (</w:t>
      </w:r>
      <w:r>
        <w:rPr>
          <w:sz w:val="22"/>
          <w:szCs w:val="22"/>
        </w:rPr>
        <w:t>3</w:t>
      </w:r>
      <w:r>
        <w:rPr>
          <w:sz w:val="22"/>
          <w:szCs w:val="22"/>
        </w:rPr>
        <w:t xml:space="preserve"> points)</w:t>
      </w:r>
    </w:p>
    <w:p w14:paraId="39E1CB5A" w14:textId="06BF32CD" w:rsidR="00710BAC" w:rsidRDefault="00710BAC" w:rsidP="00710BAC">
      <w:pPr>
        <w:numPr>
          <w:ilvl w:val="0"/>
          <w:numId w:val="3"/>
        </w:numPr>
        <w:rPr>
          <w:sz w:val="22"/>
          <w:szCs w:val="22"/>
        </w:rPr>
      </w:pPr>
      <w:r>
        <w:rPr>
          <w:sz w:val="22"/>
          <w:szCs w:val="22"/>
        </w:rPr>
        <w:t xml:space="preserve">Check </w:t>
      </w:r>
      <w:r w:rsidR="004105BE">
        <w:rPr>
          <w:sz w:val="22"/>
          <w:szCs w:val="22"/>
        </w:rPr>
        <w:t xml:space="preserve">+: </w:t>
      </w:r>
      <w:r w:rsidR="004013F9">
        <w:rPr>
          <w:sz w:val="22"/>
          <w:szCs w:val="22"/>
        </w:rPr>
        <w:t>S</w:t>
      </w:r>
      <w:r w:rsidR="004105BE">
        <w:rPr>
          <w:sz w:val="22"/>
          <w:szCs w:val="22"/>
        </w:rPr>
        <w:t>tudent’s answers are especially thoughtful and</w:t>
      </w:r>
      <w:r>
        <w:rPr>
          <w:sz w:val="22"/>
          <w:szCs w:val="22"/>
        </w:rPr>
        <w:t xml:space="preserve"> go above and beyond the norm</w:t>
      </w:r>
      <w:r w:rsidR="004105BE">
        <w:rPr>
          <w:sz w:val="22"/>
          <w:szCs w:val="22"/>
        </w:rPr>
        <w:t xml:space="preserve"> </w:t>
      </w:r>
      <w:r>
        <w:rPr>
          <w:sz w:val="22"/>
          <w:szCs w:val="22"/>
        </w:rPr>
        <w:t>(</w:t>
      </w:r>
      <w:r>
        <w:rPr>
          <w:sz w:val="22"/>
          <w:szCs w:val="22"/>
        </w:rPr>
        <w:t>4</w:t>
      </w:r>
      <w:r>
        <w:rPr>
          <w:sz w:val="22"/>
          <w:szCs w:val="22"/>
        </w:rPr>
        <w:t xml:space="preserve"> points)</w:t>
      </w:r>
      <w:r w:rsidR="004105BE">
        <w:rPr>
          <w:sz w:val="22"/>
          <w:szCs w:val="22"/>
        </w:rPr>
        <w:t>.</w:t>
      </w:r>
    </w:p>
    <w:p w14:paraId="26431CCE" w14:textId="1F92CDB6" w:rsidR="00710BAC" w:rsidRDefault="00710BAC" w:rsidP="00710BAC">
      <w:pPr>
        <w:numPr>
          <w:ilvl w:val="0"/>
          <w:numId w:val="3"/>
        </w:numPr>
        <w:rPr>
          <w:sz w:val="22"/>
          <w:szCs w:val="22"/>
        </w:rPr>
      </w:pPr>
      <w:r w:rsidRPr="004105BE">
        <w:rPr>
          <w:b/>
          <w:bCs/>
          <w:sz w:val="22"/>
          <w:szCs w:val="22"/>
        </w:rPr>
        <w:t xml:space="preserve">Total points = </w:t>
      </w:r>
      <w:r w:rsidRPr="004105BE">
        <w:rPr>
          <w:b/>
          <w:bCs/>
          <w:sz w:val="22"/>
          <w:szCs w:val="22"/>
        </w:rPr>
        <w:t>45</w:t>
      </w:r>
      <w:r w:rsidRPr="004105BE">
        <w:rPr>
          <w:b/>
          <w:bCs/>
          <w:sz w:val="22"/>
          <w:szCs w:val="22"/>
        </w:rPr>
        <w:t xml:space="preserve">. </w:t>
      </w:r>
      <w:r>
        <w:rPr>
          <w:sz w:val="22"/>
          <w:szCs w:val="22"/>
        </w:rPr>
        <w:t xml:space="preserve">Note that it is mathematically possible to get over </w:t>
      </w:r>
      <w:r>
        <w:rPr>
          <w:sz w:val="22"/>
          <w:szCs w:val="22"/>
        </w:rPr>
        <w:t>45</w:t>
      </w:r>
      <w:r>
        <w:rPr>
          <w:sz w:val="22"/>
          <w:szCs w:val="22"/>
        </w:rPr>
        <w:t xml:space="preserve"> points if you have a large number of check pluses (maximum possible = </w:t>
      </w:r>
      <w:r>
        <w:rPr>
          <w:sz w:val="22"/>
          <w:szCs w:val="22"/>
        </w:rPr>
        <w:t>4</w:t>
      </w:r>
      <w:r w:rsidR="00D05225">
        <w:rPr>
          <w:sz w:val="22"/>
          <w:szCs w:val="22"/>
        </w:rPr>
        <w:t xml:space="preserve"> </w:t>
      </w:r>
      <w:r>
        <w:rPr>
          <w:sz w:val="22"/>
          <w:szCs w:val="22"/>
        </w:rPr>
        <w:t>X</w:t>
      </w:r>
      <w:r w:rsidR="00D05225">
        <w:rPr>
          <w:sz w:val="22"/>
          <w:szCs w:val="22"/>
        </w:rPr>
        <w:t xml:space="preserve"> </w:t>
      </w:r>
      <w:r>
        <w:rPr>
          <w:sz w:val="22"/>
          <w:szCs w:val="22"/>
        </w:rPr>
        <w:t>14</w:t>
      </w:r>
      <w:r>
        <w:rPr>
          <w:sz w:val="22"/>
          <w:szCs w:val="22"/>
        </w:rPr>
        <w:t xml:space="preserve"> = </w:t>
      </w:r>
      <w:r>
        <w:rPr>
          <w:sz w:val="22"/>
          <w:szCs w:val="22"/>
        </w:rPr>
        <w:t>56</w:t>
      </w:r>
      <w:r>
        <w:rPr>
          <w:sz w:val="22"/>
          <w:szCs w:val="22"/>
        </w:rPr>
        <w:t>). This grading scale acknowledges the rarity of Check</w:t>
      </w:r>
      <w:r w:rsidR="00D05225">
        <w:rPr>
          <w:sz w:val="22"/>
          <w:szCs w:val="22"/>
        </w:rPr>
        <w:t>+</w:t>
      </w:r>
      <w:r>
        <w:rPr>
          <w:sz w:val="22"/>
          <w:szCs w:val="22"/>
        </w:rPr>
        <w:t xml:space="preserve"> grades by ensuring that students who receive such grades on 2 or more of assignments are treated as exceptional </w:t>
      </w:r>
      <w:r w:rsidR="00D05225">
        <w:rPr>
          <w:sz w:val="22"/>
          <w:szCs w:val="22"/>
        </w:rPr>
        <w:t>with a large number of Check+ grades leading to bonus points</w:t>
      </w:r>
      <w:r>
        <w:rPr>
          <w:sz w:val="22"/>
          <w:szCs w:val="22"/>
        </w:rPr>
        <w:t>.</w:t>
      </w:r>
      <w:r>
        <w:rPr>
          <w:sz w:val="22"/>
          <w:szCs w:val="22"/>
        </w:rPr>
        <w:t xml:space="preserve"> </w:t>
      </w:r>
    </w:p>
    <w:p w14:paraId="101361FB" w14:textId="77777777" w:rsidR="00710BAC" w:rsidRPr="00710BAC" w:rsidRDefault="00710BAC" w:rsidP="00710BAC"/>
    <w:p w14:paraId="0C4F4EA9" w14:textId="54B33E54" w:rsidR="004105BE" w:rsidRPr="004105BE" w:rsidRDefault="00000497" w:rsidP="00515556">
      <w:pPr>
        <w:pStyle w:val="Heading2"/>
      </w:pPr>
      <w:r w:rsidRPr="00BF415D">
        <w:t>DISCUSSION</w:t>
      </w:r>
      <w:r w:rsidR="002C5608" w:rsidRPr="00BF415D">
        <w:t xml:space="preserve"> </w:t>
      </w:r>
      <w:r w:rsidR="004B70D5">
        <w:t>STARTER</w:t>
      </w:r>
    </w:p>
    <w:p w14:paraId="4535BF5C" w14:textId="77777777" w:rsidR="004105BE" w:rsidRPr="004105BE" w:rsidRDefault="004B70D5" w:rsidP="004105BE">
      <w:pPr>
        <w:pStyle w:val="ListParagraph"/>
        <w:numPr>
          <w:ilvl w:val="0"/>
          <w:numId w:val="107"/>
        </w:numPr>
        <w:rPr>
          <w:bCs/>
          <w:sz w:val="22"/>
          <w:szCs w:val="22"/>
        </w:rPr>
      </w:pPr>
      <w:r w:rsidRPr="004105BE">
        <w:rPr>
          <w:bCs/>
          <w:sz w:val="22"/>
          <w:szCs w:val="22"/>
        </w:rPr>
        <w:t>Beginning the second week of class</w:t>
      </w:r>
      <w:r w:rsidRPr="004105BE">
        <w:rPr>
          <w:b/>
          <w:sz w:val="22"/>
          <w:szCs w:val="22"/>
        </w:rPr>
        <w:t>, one or two students will serve as “discussion starters” for the day’s reading, so that each student will occupy this role once during the semester.</w:t>
      </w:r>
      <w:r w:rsidRPr="004105BE">
        <w:rPr>
          <w:bCs/>
          <w:sz w:val="22"/>
          <w:szCs w:val="22"/>
        </w:rPr>
        <w:t xml:space="preserve"> </w:t>
      </w:r>
    </w:p>
    <w:p w14:paraId="6B4C2B1E" w14:textId="77777777" w:rsidR="004105BE" w:rsidRPr="004105BE" w:rsidRDefault="004B70D5" w:rsidP="004105BE">
      <w:pPr>
        <w:pStyle w:val="ListParagraph"/>
        <w:numPr>
          <w:ilvl w:val="0"/>
          <w:numId w:val="107"/>
        </w:numPr>
        <w:rPr>
          <w:bCs/>
          <w:sz w:val="22"/>
          <w:szCs w:val="22"/>
        </w:rPr>
      </w:pPr>
      <w:r w:rsidRPr="004105BE">
        <w:rPr>
          <w:bCs/>
          <w:sz w:val="22"/>
          <w:szCs w:val="22"/>
        </w:rPr>
        <w:t xml:space="preserve">Discussion starters will pay especially close attention to the day’s reading and </w:t>
      </w:r>
      <w:r w:rsidRPr="004105BE">
        <w:rPr>
          <w:b/>
          <w:sz w:val="22"/>
          <w:szCs w:val="22"/>
        </w:rPr>
        <w:t>bring three questions</w:t>
      </w:r>
      <w:r w:rsidRPr="004105BE">
        <w:rPr>
          <w:bCs/>
          <w:sz w:val="22"/>
          <w:szCs w:val="22"/>
        </w:rPr>
        <w:t xml:space="preserve"> to facilitate class discussion. </w:t>
      </w:r>
    </w:p>
    <w:p w14:paraId="54150CE1" w14:textId="77777777" w:rsidR="004105BE" w:rsidRDefault="004B70D5" w:rsidP="004105BE">
      <w:pPr>
        <w:pStyle w:val="ListParagraph"/>
        <w:numPr>
          <w:ilvl w:val="0"/>
          <w:numId w:val="107"/>
        </w:numPr>
        <w:rPr>
          <w:bCs/>
          <w:sz w:val="22"/>
          <w:szCs w:val="22"/>
        </w:rPr>
      </w:pPr>
      <w:r w:rsidRPr="004105BE">
        <w:rPr>
          <w:bCs/>
          <w:sz w:val="22"/>
          <w:szCs w:val="22"/>
        </w:rPr>
        <w:t xml:space="preserve">These </w:t>
      </w:r>
      <w:r w:rsidRPr="004105BE">
        <w:rPr>
          <w:b/>
          <w:sz w:val="22"/>
          <w:szCs w:val="22"/>
        </w:rPr>
        <w:t>questions should</w:t>
      </w:r>
      <w:r w:rsidRPr="004105BE">
        <w:rPr>
          <w:bCs/>
          <w:sz w:val="22"/>
          <w:szCs w:val="22"/>
        </w:rPr>
        <w:t xml:space="preserve"> </w:t>
      </w:r>
      <w:r w:rsidRPr="004105BE">
        <w:rPr>
          <w:b/>
          <w:sz w:val="22"/>
          <w:szCs w:val="22"/>
        </w:rPr>
        <w:t>focus on the substance of the reading</w:t>
      </w:r>
      <w:r w:rsidRPr="004105BE">
        <w:rPr>
          <w:bCs/>
          <w:sz w:val="22"/>
          <w:szCs w:val="22"/>
        </w:rPr>
        <w:t xml:space="preserve"> (theory, methods, implications), rather than asking about opinions on the generate topic </w:t>
      </w:r>
    </w:p>
    <w:p w14:paraId="409DF9F3" w14:textId="63A341EF" w:rsidR="002D6AD5" w:rsidRPr="004105BE" w:rsidRDefault="004105BE" w:rsidP="004105BE">
      <w:pPr>
        <w:pStyle w:val="ListParagraph"/>
        <w:numPr>
          <w:ilvl w:val="0"/>
          <w:numId w:val="107"/>
        </w:numPr>
        <w:rPr>
          <w:bCs/>
          <w:sz w:val="22"/>
          <w:szCs w:val="22"/>
        </w:rPr>
      </w:pPr>
      <w:r>
        <w:rPr>
          <w:bCs/>
          <w:sz w:val="22"/>
          <w:szCs w:val="22"/>
        </w:rPr>
        <w:t xml:space="preserve">Each student will earn up to </w:t>
      </w:r>
      <w:r w:rsidR="004B70D5" w:rsidRPr="004105BE">
        <w:rPr>
          <w:b/>
          <w:sz w:val="22"/>
          <w:szCs w:val="22"/>
        </w:rPr>
        <w:t>5 points</w:t>
      </w:r>
      <w:r>
        <w:rPr>
          <w:bCs/>
          <w:sz w:val="22"/>
          <w:szCs w:val="22"/>
        </w:rPr>
        <w:t xml:space="preserve"> for their discussion starter</w:t>
      </w:r>
      <w:r w:rsidR="005D1AD4">
        <w:rPr>
          <w:bCs/>
          <w:sz w:val="22"/>
          <w:szCs w:val="22"/>
        </w:rPr>
        <w:t xml:space="preserve"> </w:t>
      </w:r>
      <w:r w:rsidR="005D1AD4" w:rsidRPr="005D1AD4">
        <w:rPr>
          <w:bCs/>
          <w:sz w:val="22"/>
          <w:szCs w:val="22"/>
        </w:rPr>
        <w:t>based on preparation, quality of questions, and facilitation</w:t>
      </w:r>
      <w:r>
        <w:rPr>
          <w:bCs/>
          <w:sz w:val="22"/>
          <w:szCs w:val="22"/>
        </w:rPr>
        <w:t>.</w:t>
      </w:r>
      <w:r w:rsidR="004B70D5" w:rsidRPr="004105BE">
        <w:rPr>
          <w:bCs/>
          <w:sz w:val="22"/>
          <w:szCs w:val="22"/>
        </w:rPr>
        <w:t xml:space="preserve"> </w:t>
      </w:r>
    </w:p>
    <w:p w14:paraId="2D8F2B45" w14:textId="77777777" w:rsidR="004B70D5" w:rsidRDefault="004B70D5" w:rsidP="00915C73">
      <w:pPr>
        <w:rPr>
          <w:bCs/>
          <w:sz w:val="22"/>
          <w:szCs w:val="22"/>
        </w:rPr>
      </w:pPr>
    </w:p>
    <w:p w14:paraId="08A24752" w14:textId="7CBF5F2D" w:rsidR="004105BE" w:rsidRPr="004105BE" w:rsidRDefault="004B70D5" w:rsidP="00515556">
      <w:pPr>
        <w:pStyle w:val="Heading2"/>
      </w:pPr>
      <w:r>
        <w:t>ARTICLE ANALYSIS ASSIGNMENTS</w:t>
      </w:r>
    </w:p>
    <w:p w14:paraId="08573299" w14:textId="2C5354AA" w:rsidR="00515556" w:rsidRPr="004105BE" w:rsidRDefault="00710BAC" w:rsidP="00515556">
      <w:pPr>
        <w:tabs>
          <w:tab w:val="left" w:pos="360"/>
        </w:tabs>
        <w:overflowPunct w:val="0"/>
        <w:autoSpaceDE w:val="0"/>
        <w:autoSpaceDN w:val="0"/>
        <w:adjustRightInd w:val="0"/>
        <w:textAlignment w:val="baseline"/>
        <w:rPr>
          <w:b/>
          <w:sz w:val="22"/>
          <w:szCs w:val="22"/>
          <w:u w:val="single"/>
        </w:rPr>
      </w:pPr>
      <w:r>
        <w:rPr>
          <w:bCs/>
          <w:sz w:val="22"/>
          <w:szCs w:val="22"/>
        </w:rPr>
        <w:t xml:space="preserve">Students will complete </w:t>
      </w:r>
      <w:r w:rsidRPr="00710BAC">
        <w:rPr>
          <w:b/>
          <w:sz w:val="22"/>
          <w:szCs w:val="22"/>
        </w:rPr>
        <w:t>two brief article analysis assignments</w:t>
      </w:r>
      <w:r>
        <w:rPr>
          <w:bCs/>
          <w:sz w:val="22"/>
          <w:szCs w:val="22"/>
        </w:rPr>
        <w:t xml:space="preserve"> that ask detailed questions about a specific course reading. See D2L for details </w:t>
      </w:r>
      <w:r w:rsidR="004B70D5" w:rsidRPr="00515556">
        <w:rPr>
          <w:b/>
          <w:sz w:val="22"/>
          <w:szCs w:val="22"/>
        </w:rPr>
        <w:t>(</w:t>
      </w:r>
      <w:r w:rsidRPr="00515556">
        <w:rPr>
          <w:b/>
          <w:sz w:val="22"/>
          <w:szCs w:val="22"/>
        </w:rPr>
        <w:t xml:space="preserve">40 points total - </w:t>
      </w:r>
      <w:r w:rsidR="004B70D5" w:rsidRPr="00515556">
        <w:rPr>
          <w:b/>
          <w:sz w:val="22"/>
          <w:szCs w:val="22"/>
        </w:rPr>
        <w:t>20 points each)</w:t>
      </w:r>
      <w:r w:rsidRPr="00515556">
        <w:rPr>
          <w:b/>
          <w:sz w:val="22"/>
          <w:szCs w:val="22"/>
        </w:rPr>
        <w:t>.</w:t>
      </w:r>
      <w:r w:rsidR="00515556">
        <w:rPr>
          <w:bCs/>
          <w:sz w:val="22"/>
          <w:szCs w:val="22"/>
        </w:rPr>
        <w:t xml:space="preserve"> </w:t>
      </w:r>
      <w:r w:rsidR="00515556">
        <w:rPr>
          <w:b/>
          <w:sz w:val="22"/>
          <w:szCs w:val="22"/>
        </w:rPr>
        <w:t xml:space="preserve">Late submissions will </w:t>
      </w:r>
      <w:r w:rsidR="00625796">
        <w:rPr>
          <w:b/>
          <w:sz w:val="22"/>
          <w:szCs w:val="22"/>
        </w:rPr>
        <w:t xml:space="preserve">be penalized 10% per day, and will </w:t>
      </w:r>
      <w:r w:rsidR="00515556">
        <w:rPr>
          <w:b/>
          <w:sz w:val="22"/>
          <w:szCs w:val="22"/>
        </w:rPr>
        <w:t xml:space="preserve">no longer be accepted one week after the deadline. Any special extensions due to extreme circumstances or RCPD accommodations must be discussed with your instructor ahead of time. </w:t>
      </w:r>
    </w:p>
    <w:p w14:paraId="196A89B3" w14:textId="77777777" w:rsidR="00710BAC" w:rsidRDefault="00710BAC" w:rsidP="00351A17">
      <w:pPr>
        <w:tabs>
          <w:tab w:val="left" w:pos="360"/>
        </w:tabs>
        <w:overflowPunct w:val="0"/>
        <w:autoSpaceDE w:val="0"/>
        <w:autoSpaceDN w:val="0"/>
        <w:adjustRightInd w:val="0"/>
        <w:textAlignment w:val="baseline"/>
        <w:rPr>
          <w:b/>
          <w:sz w:val="22"/>
          <w:szCs w:val="22"/>
          <w:u w:val="single"/>
        </w:rPr>
      </w:pPr>
    </w:p>
    <w:p w14:paraId="0CF549BD" w14:textId="6A2FB68C" w:rsidR="004105BE" w:rsidRPr="00942E9D" w:rsidRDefault="00082E81" w:rsidP="00942E9D">
      <w:pPr>
        <w:rPr>
          <w:sz w:val="22"/>
          <w:szCs w:val="22"/>
        </w:rPr>
      </w:pPr>
      <w:r w:rsidRPr="00CE57CF">
        <w:rPr>
          <w:rStyle w:val="Heading2Char"/>
        </w:rPr>
        <w:t>FINAL RESEARCH PAPER</w:t>
      </w:r>
      <w:r w:rsidR="00351A17" w:rsidRPr="00CE57CF">
        <w:rPr>
          <w:rStyle w:val="Heading2Char"/>
        </w:rPr>
        <w:t>:</w:t>
      </w:r>
      <w:r w:rsidR="00351A17" w:rsidRPr="00351A17">
        <w:rPr>
          <w:sz w:val="22"/>
          <w:szCs w:val="22"/>
        </w:rPr>
        <w:t xml:space="preserve"> </w:t>
      </w:r>
    </w:p>
    <w:p w14:paraId="2A75E383" w14:textId="536B368C" w:rsidR="00082E81" w:rsidRPr="004105BE" w:rsidRDefault="00082E81" w:rsidP="00351A17">
      <w:pPr>
        <w:tabs>
          <w:tab w:val="left" w:pos="360"/>
        </w:tabs>
        <w:overflowPunct w:val="0"/>
        <w:autoSpaceDE w:val="0"/>
        <w:autoSpaceDN w:val="0"/>
        <w:adjustRightInd w:val="0"/>
        <w:textAlignment w:val="baseline"/>
        <w:rPr>
          <w:b/>
          <w:sz w:val="22"/>
          <w:szCs w:val="22"/>
          <w:u w:val="single"/>
        </w:rPr>
      </w:pPr>
      <w:r w:rsidRPr="004105BE">
        <w:rPr>
          <w:bCs/>
          <w:sz w:val="22"/>
          <w:szCs w:val="22"/>
        </w:rPr>
        <w:t xml:space="preserve">Each student will write a literature review paper that discusses empirical research on a topic of </w:t>
      </w:r>
      <w:r w:rsidR="00CE57CF" w:rsidRPr="004105BE">
        <w:rPr>
          <w:bCs/>
          <w:sz w:val="22"/>
          <w:szCs w:val="22"/>
        </w:rPr>
        <w:t>their</w:t>
      </w:r>
      <w:r w:rsidRPr="004105BE">
        <w:rPr>
          <w:bCs/>
          <w:sz w:val="22"/>
          <w:szCs w:val="22"/>
        </w:rPr>
        <w:t xml:space="preserve"> choice with my approval. </w:t>
      </w:r>
      <w:r w:rsidR="00710BAC" w:rsidRPr="004105BE">
        <w:rPr>
          <w:bCs/>
          <w:sz w:val="22"/>
          <w:szCs w:val="22"/>
        </w:rPr>
        <w:t xml:space="preserve">Students will meet individually with me to discuss their topic after turning in their initial topic ideas (see syllabus schedule). </w:t>
      </w:r>
      <w:r w:rsidRPr="00A6083B">
        <w:rPr>
          <w:b/>
          <w:sz w:val="22"/>
          <w:szCs w:val="22"/>
        </w:rPr>
        <w:t>The research paper will be divided into several preliminary assignments</w:t>
      </w:r>
      <w:r w:rsidR="00710BAC" w:rsidRPr="00A6083B">
        <w:rPr>
          <w:b/>
          <w:sz w:val="22"/>
          <w:szCs w:val="22"/>
        </w:rPr>
        <w:t xml:space="preserve"> and a brief in-class oral presentation at the end of the semester</w:t>
      </w:r>
      <w:r w:rsidRPr="004105BE">
        <w:rPr>
          <w:bCs/>
          <w:sz w:val="22"/>
          <w:szCs w:val="22"/>
        </w:rPr>
        <w:t xml:space="preserve"> (see grading breakdown below</w:t>
      </w:r>
      <w:r w:rsidRPr="00F21C81">
        <w:rPr>
          <w:b/>
          <w:sz w:val="22"/>
          <w:szCs w:val="22"/>
        </w:rPr>
        <w:t>)</w:t>
      </w:r>
      <w:r w:rsidRPr="00F21C81">
        <w:rPr>
          <w:bCs/>
          <w:sz w:val="22"/>
          <w:szCs w:val="22"/>
        </w:rPr>
        <w:t>.</w:t>
      </w:r>
      <w:r w:rsidRPr="00F21C81">
        <w:rPr>
          <w:b/>
          <w:sz w:val="22"/>
          <w:szCs w:val="22"/>
        </w:rPr>
        <w:t xml:space="preserve"> If you are unhappy with the grade you earned on your final paper, you can revise this paper and turn in a new version</w:t>
      </w:r>
      <w:r w:rsidR="00F21C81" w:rsidRPr="00F21C81">
        <w:rPr>
          <w:b/>
          <w:sz w:val="22"/>
          <w:szCs w:val="22"/>
        </w:rPr>
        <w:t xml:space="preserve"> only if your original paper was turned in on time</w:t>
      </w:r>
      <w:r w:rsidRPr="004105BE">
        <w:rPr>
          <w:sz w:val="22"/>
          <w:szCs w:val="22"/>
        </w:rPr>
        <w:t xml:space="preserve">. The grade on the </w:t>
      </w:r>
      <w:r w:rsidR="00A6083B">
        <w:rPr>
          <w:sz w:val="22"/>
          <w:szCs w:val="22"/>
        </w:rPr>
        <w:t xml:space="preserve">revised </w:t>
      </w:r>
      <w:r w:rsidRPr="004105BE">
        <w:rPr>
          <w:sz w:val="22"/>
          <w:szCs w:val="22"/>
        </w:rPr>
        <w:t>version will replace the original grade</w:t>
      </w:r>
      <w:r w:rsidR="00853531">
        <w:rPr>
          <w:sz w:val="22"/>
          <w:szCs w:val="22"/>
        </w:rPr>
        <w:t xml:space="preserve"> (assuming revision earns a higher grade)</w:t>
      </w:r>
      <w:r w:rsidR="00A6083B">
        <w:rPr>
          <w:sz w:val="22"/>
          <w:szCs w:val="22"/>
        </w:rPr>
        <w:t>.</w:t>
      </w:r>
      <w:r w:rsidRPr="004105BE">
        <w:rPr>
          <w:sz w:val="22"/>
          <w:szCs w:val="22"/>
        </w:rPr>
        <w:t xml:space="preserve"> </w:t>
      </w:r>
      <w:r w:rsidRPr="00A6083B">
        <w:rPr>
          <w:b/>
          <w:sz w:val="22"/>
          <w:szCs w:val="22"/>
        </w:rPr>
        <w:t xml:space="preserve">More details about each component of the research paper </w:t>
      </w:r>
      <w:r w:rsidR="00710BAC" w:rsidRPr="00A6083B">
        <w:rPr>
          <w:b/>
          <w:sz w:val="22"/>
          <w:szCs w:val="22"/>
        </w:rPr>
        <w:t>are posted on D2L and will be discussed in class</w:t>
      </w:r>
      <w:r w:rsidR="00853531">
        <w:rPr>
          <w:b/>
          <w:sz w:val="22"/>
          <w:szCs w:val="22"/>
        </w:rPr>
        <w:t>.</w:t>
      </w:r>
      <w:r w:rsidR="00710BAC" w:rsidRPr="00A6083B">
        <w:rPr>
          <w:b/>
          <w:sz w:val="22"/>
          <w:szCs w:val="22"/>
        </w:rPr>
        <w:t xml:space="preserve"> </w:t>
      </w:r>
      <w:r w:rsidR="00515556">
        <w:rPr>
          <w:b/>
          <w:sz w:val="22"/>
          <w:szCs w:val="22"/>
        </w:rPr>
        <w:t xml:space="preserve">Late assignments will be penalized 10% per day. Late submissions will no longer be accepted one week after the deadline. Any special extensions due to extreme circumstances or RCPD accommodations must be discussed with your instructor ahead of time. </w:t>
      </w:r>
      <w:r w:rsidR="00853531" w:rsidRPr="00A6083B">
        <w:rPr>
          <w:b/>
          <w:sz w:val="22"/>
          <w:szCs w:val="22"/>
        </w:rPr>
        <w:t>(</w:t>
      </w:r>
      <w:r w:rsidR="00853531">
        <w:rPr>
          <w:b/>
          <w:sz w:val="22"/>
          <w:szCs w:val="22"/>
        </w:rPr>
        <w:t xml:space="preserve">Total for all components: </w:t>
      </w:r>
      <w:r w:rsidR="00853531" w:rsidRPr="00A6083B">
        <w:rPr>
          <w:b/>
          <w:sz w:val="22"/>
          <w:szCs w:val="22"/>
        </w:rPr>
        <w:t>170 points).</w:t>
      </w:r>
    </w:p>
    <w:p w14:paraId="6F879512" w14:textId="77777777" w:rsidR="008D0C1E" w:rsidRPr="00082E81" w:rsidRDefault="008D0C1E" w:rsidP="0058215C">
      <w:pPr>
        <w:rPr>
          <w:sz w:val="22"/>
          <w:szCs w:val="22"/>
        </w:rPr>
      </w:pPr>
    </w:p>
    <w:p w14:paraId="4C06FA32" w14:textId="1E4932CA" w:rsidR="008D0C1E" w:rsidRPr="00515556" w:rsidRDefault="008D0C1E" w:rsidP="00515556">
      <w:pPr>
        <w:pStyle w:val="Heading2"/>
        <w:rPr>
          <w:sz w:val="22"/>
          <w:szCs w:val="22"/>
        </w:rPr>
      </w:pPr>
      <w:r w:rsidRPr="002D3770">
        <w:rPr>
          <w:rStyle w:val="Heading2Char"/>
        </w:rPr>
        <w:t>GRAD</w:t>
      </w:r>
      <w:r w:rsidR="009129E5">
        <w:rPr>
          <w:rStyle w:val="Heading2Char"/>
        </w:rPr>
        <w:t>ED COURSE ACTIVITIES</w:t>
      </w:r>
      <w:r w:rsidRPr="002D3770">
        <w:rPr>
          <w:rStyle w:val="Heading2Char"/>
        </w:rPr>
        <w:t>:</w:t>
      </w:r>
      <w:r w:rsidRPr="00082E81">
        <w:rPr>
          <w:sz w:val="22"/>
          <w:szCs w:val="22"/>
        </w:rPr>
        <w:t xml:space="preserve"> </w:t>
      </w:r>
    </w:p>
    <w:tbl>
      <w:tblPr>
        <w:tblStyle w:val="GridTable4"/>
        <w:tblW w:w="9715" w:type="dxa"/>
        <w:tblLook w:val="04A0" w:firstRow="1" w:lastRow="0" w:firstColumn="1" w:lastColumn="0" w:noHBand="0" w:noVBand="1"/>
      </w:tblPr>
      <w:tblGrid>
        <w:gridCol w:w="4225"/>
        <w:gridCol w:w="814"/>
        <w:gridCol w:w="986"/>
        <w:gridCol w:w="3690"/>
      </w:tblGrid>
      <w:tr w:rsidR="00710BAC" w14:paraId="158CD46E" w14:textId="77777777" w:rsidTr="009129E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25" w:type="dxa"/>
            <w:hideMark/>
          </w:tcPr>
          <w:p w14:paraId="567E2ECF" w14:textId="77777777" w:rsidR="00710BAC" w:rsidRDefault="00710BAC">
            <w:pPr>
              <w:rPr>
                <w:color w:val="FFFFFF"/>
                <w:sz w:val="22"/>
                <w:szCs w:val="22"/>
              </w:rPr>
            </w:pPr>
            <w:r>
              <w:rPr>
                <w:b w:val="0"/>
                <w:bCs w:val="0"/>
                <w:color w:val="FFFFFF"/>
                <w:sz w:val="22"/>
                <w:szCs w:val="22"/>
              </w:rPr>
              <w:t>Item</w:t>
            </w:r>
          </w:p>
        </w:tc>
        <w:tc>
          <w:tcPr>
            <w:tcW w:w="814" w:type="dxa"/>
            <w:hideMark/>
          </w:tcPr>
          <w:p w14:paraId="41D6A0BA" w14:textId="77777777" w:rsidR="00710BAC" w:rsidRDefault="00710BAC">
            <w:pPr>
              <w:cnfStyle w:val="100000000000" w:firstRow="1" w:lastRow="0" w:firstColumn="0" w:lastColumn="0" w:oddVBand="0" w:evenVBand="0" w:oddHBand="0" w:evenHBand="0" w:firstRowFirstColumn="0" w:firstRowLastColumn="0" w:lastRowFirstColumn="0" w:lastRowLastColumn="0"/>
              <w:rPr>
                <w:b w:val="0"/>
                <w:bCs w:val="0"/>
                <w:color w:val="FFFFFF"/>
                <w:sz w:val="22"/>
                <w:szCs w:val="22"/>
              </w:rPr>
            </w:pPr>
            <w:r>
              <w:rPr>
                <w:b w:val="0"/>
                <w:bCs w:val="0"/>
                <w:color w:val="FFFFFF"/>
                <w:sz w:val="22"/>
                <w:szCs w:val="22"/>
              </w:rPr>
              <w:t>Points</w:t>
            </w:r>
          </w:p>
        </w:tc>
        <w:tc>
          <w:tcPr>
            <w:tcW w:w="986" w:type="dxa"/>
            <w:hideMark/>
          </w:tcPr>
          <w:p w14:paraId="61E0DE21" w14:textId="77777777" w:rsidR="00710BAC" w:rsidRDefault="00710BAC">
            <w:pPr>
              <w:cnfStyle w:val="100000000000" w:firstRow="1" w:lastRow="0" w:firstColumn="0" w:lastColumn="0" w:oddVBand="0" w:evenVBand="0" w:oddHBand="0" w:evenHBand="0" w:firstRowFirstColumn="0" w:firstRowLastColumn="0" w:lastRowFirstColumn="0" w:lastRowLastColumn="0"/>
              <w:rPr>
                <w:b w:val="0"/>
                <w:bCs w:val="0"/>
                <w:color w:val="FFFFFF"/>
                <w:sz w:val="22"/>
                <w:szCs w:val="22"/>
              </w:rPr>
            </w:pPr>
            <w:r>
              <w:rPr>
                <w:b w:val="0"/>
                <w:bCs w:val="0"/>
                <w:color w:val="FFFFFF"/>
                <w:sz w:val="22"/>
                <w:szCs w:val="22"/>
              </w:rPr>
              <w:t>Percent</w:t>
            </w:r>
          </w:p>
        </w:tc>
        <w:tc>
          <w:tcPr>
            <w:tcW w:w="3690" w:type="dxa"/>
            <w:hideMark/>
          </w:tcPr>
          <w:p w14:paraId="0AB67AAC" w14:textId="77777777" w:rsidR="00710BAC" w:rsidRDefault="00710BAC">
            <w:pPr>
              <w:cnfStyle w:val="100000000000" w:firstRow="1" w:lastRow="0" w:firstColumn="0" w:lastColumn="0" w:oddVBand="0" w:evenVBand="0" w:oddHBand="0" w:evenHBand="0" w:firstRowFirstColumn="0" w:firstRowLastColumn="0" w:lastRowFirstColumn="0" w:lastRowLastColumn="0"/>
              <w:rPr>
                <w:b w:val="0"/>
                <w:bCs w:val="0"/>
                <w:color w:val="FFFFFF"/>
                <w:sz w:val="22"/>
                <w:szCs w:val="22"/>
              </w:rPr>
            </w:pPr>
            <w:r>
              <w:rPr>
                <w:b w:val="0"/>
                <w:bCs w:val="0"/>
                <w:color w:val="FFFFFF"/>
                <w:sz w:val="22"/>
                <w:szCs w:val="22"/>
              </w:rPr>
              <w:t>Due Date</w:t>
            </w:r>
          </w:p>
        </w:tc>
      </w:tr>
      <w:tr w:rsidR="00710BAC" w14:paraId="529B7CCF" w14:textId="77777777" w:rsidTr="009129E5">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225" w:type="dxa"/>
          </w:tcPr>
          <w:p w14:paraId="42F967DD" w14:textId="30A516BE" w:rsidR="00710BAC" w:rsidRPr="009129E5" w:rsidRDefault="00710BAC" w:rsidP="00710BAC">
            <w:pPr>
              <w:rPr>
                <w:b w:val="0"/>
                <w:bCs w:val="0"/>
                <w:color w:val="000000"/>
                <w:sz w:val="22"/>
                <w:szCs w:val="22"/>
              </w:rPr>
            </w:pPr>
            <w:r w:rsidRPr="009129E5">
              <w:rPr>
                <w:b w:val="0"/>
                <w:bCs w:val="0"/>
                <w:color w:val="000000"/>
                <w:sz w:val="22"/>
                <w:szCs w:val="22"/>
              </w:rPr>
              <w:t>Attendance (3 absences allowed)</w:t>
            </w:r>
          </w:p>
        </w:tc>
        <w:tc>
          <w:tcPr>
            <w:tcW w:w="814" w:type="dxa"/>
          </w:tcPr>
          <w:p w14:paraId="751269B7" w14:textId="3BCE2863" w:rsidR="00710BAC" w:rsidRDefault="00710BAC" w:rsidP="009129E5">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20</w:t>
            </w:r>
          </w:p>
        </w:tc>
        <w:tc>
          <w:tcPr>
            <w:tcW w:w="986" w:type="dxa"/>
          </w:tcPr>
          <w:p w14:paraId="5E6E88EA" w14:textId="139C8BC1" w:rsidR="00710BAC" w:rsidRDefault="00710BAC" w:rsidP="009129E5">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6.67%</w:t>
            </w:r>
          </w:p>
        </w:tc>
        <w:tc>
          <w:tcPr>
            <w:tcW w:w="3690" w:type="dxa"/>
          </w:tcPr>
          <w:p w14:paraId="51876787" w14:textId="07DCD1EF" w:rsidR="00710BAC" w:rsidRDefault="00710BAC" w:rsidP="00710BAC">
            <w:pP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N/A</w:t>
            </w:r>
          </w:p>
        </w:tc>
      </w:tr>
      <w:tr w:rsidR="00710BAC" w14:paraId="42D4F82D" w14:textId="77777777" w:rsidTr="009129E5">
        <w:trPr>
          <w:trHeight w:val="330"/>
        </w:trPr>
        <w:tc>
          <w:tcPr>
            <w:cnfStyle w:val="001000000000" w:firstRow="0" w:lastRow="0" w:firstColumn="1" w:lastColumn="0" w:oddVBand="0" w:evenVBand="0" w:oddHBand="0" w:evenHBand="0" w:firstRowFirstColumn="0" w:firstRowLastColumn="0" w:lastRowFirstColumn="0" w:lastRowLastColumn="0"/>
            <w:tcW w:w="4225" w:type="dxa"/>
            <w:hideMark/>
          </w:tcPr>
          <w:p w14:paraId="56BE3F6D" w14:textId="77777777" w:rsidR="00710BAC" w:rsidRPr="009129E5" w:rsidRDefault="00710BAC" w:rsidP="00710BAC">
            <w:pPr>
              <w:rPr>
                <w:b w:val="0"/>
                <w:bCs w:val="0"/>
                <w:color w:val="000000"/>
                <w:sz w:val="22"/>
                <w:szCs w:val="22"/>
              </w:rPr>
            </w:pPr>
            <w:r w:rsidRPr="009129E5">
              <w:rPr>
                <w:b w:val="0"/>
                <w:bCs w:val="0"/>
                <w:color w:val="000000"/>
                <w:sz w:val="22"/>
                <w:szCs w:val="22"/>
              </w:rPr>
              <w:t>Class participation</w:t>
            </w:r>
          </w:p>
        </w:tc>
        <w:tc>
          <w:tcPr>
            <w:tcW w:w="814" w:type="dxa"/>
            <w:hideMark/>
          </w:tcPr>
          <w:p w14:paraId="5B940CAA" w14:textId="77777777" w:rsidR="00710BAC" w:rsidRDefault="00710BAC" w:rsidP="009129E5">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20</w:t>
            </w:r>
          </w:p>
        </w:tc>
        <w:tc>
          <w:tcPr>
            <w:tcW w:w="986" w:type="dxa"/>
            <w:hideMark/>
          </w:tcPr>
          <w:p w14:paraId="59B6CE51" w14:textId="3E953A3D" w:rsidR="00710BAC" w:rsidRDefault="00710BAC" w:rsidP="009129E5">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6.67</w:t>
            </w:r>
            <w:r>
              <w:rPr>
                <w:color w:val="000000"/>
                <w:sz w:val="22"/>
                <w:szCs w:val="22"/>
              </w:rPr>
              <w:t>%</w:t>
            </w:r>
          </w:p>
        </w:tc>
        <w:tc>
          <w:tcPr>
            <w:tcW w:w="3690" w:type="dxa"/>
            <w:hideMark/>
          </w:tcPr>
          <w:p w14:paraId="5515DD3B" w14:textId="77777777" w:rsidR="00710BAC" w:rsidRDefault="00710BAC" w:rsidP="00710BAC">
            <w:pP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N/A</w:t>
            </w:r>
          </w:p>
        </w:tc>
      </w:tr>
      <w:tr w:rsidR="00710BAC" w14:paraId="08FE2853" w14:textId="77777777" w:rsidTr="009129E5">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225" w:type="dxa"/>
            <w:hideMark/>
          </w:tcPr>
          <w:p w14:paraId="7F41A4B8" w14:textId="77777777" w:rsidR="00710BAC" w:rsidRPr="009129E5" w:rsidRDefault="00710BAC" w:rsidP="00710BAC">
            <w:pPr>
              <w:rPr>
                <w:b w:val="0"/>
                <w:bCs w:val="0"/>
                <w:color w:val="000000"/>
                <w:sz w:val="22"/>
                <w:szCs w:val="22"/>
              </w:rPr>
            </w:pPr>
            <w:r w:rsidRPr="009129E5">
              <w:rPr>
                <w:b w:val="0"/>
                <w:bCs w:val="0"/>
                <w:color w:val="000000"/>
                <w:sz w:val="22"/>
                <w:szCs w:val="22"/>
              </w:rPr>
              <w:t>Discussion Starter</w:t>
            </w:r>
          </w:p>
        </w:tc>
        <w:tc>
          <w:tcPr>
            <w:tcW w:w="814" w:type="dxa"/>
            <w:hideMark/>
          </w:tcPr>
          <w:p w14:paraId="145926E6" w14:textId="77777777" w:rsidR="00710BAC" w:rsidRDefault="00710BAC" w:rsidP="009129E5">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5</w:t>
            </w:r>
          </w:p>
        </w:tc>
        <w:tc>
          <w:tcPr>
            <w:tcW w:w="986" w:type="dxa"/>
            <w:hideMark/>
          </w:tcPr>
          <w:p w14:paraId="3B36095E" w14:textId="3C9EA411" w:rsidR="00710BAC" w:rsidRDefault="00710BAC" w:rsidP="009129E5">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1.6</w:t>
            </w:r>
            <w:r>
              <w:rPr>
                <w:color w:val="000000"/>
                <w:sz w:val="22"/>
                <w:szCs w:val="22"/>
              </w:rPr>
              <w:t>7%</w:t>
            </w:r>
          </w:p>
        </w:tc>
        <w:tc>
          <w:tcPr>
            <w:tcW w:w="3690" w:type="dxa"/>
            <w:hideMark/>
          </w:tcPr>
          <w:p w14:paraId="23121D63" w14:textId="0800D27B" w:rsidR="00710BAC" w:rsidRDefault="00710BAC" w:rsidP="00710BAC">
            <w:pP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Students will be assigned dates</w:t>
            </w:r>
          </w:p>
        </w:tc>
      </w:tr>
      <w:tr w:rsidR="00710BAC" w14:paraId="1490544D" w14:textId="77777777" w:rsidTr="009129E5">
        <w:trPr>
          <w:trHeight w:val="570"/>
        </w:trPr>
        <w:tc>
          <w:tcPr>
            <w:cnfStyle w:val="001000000000" w:firstRow="0" w:lastRow="0" w:firstColumn="1" w:lastColumn="0" w:oddVBand="0" w:evenVBand="0" w:oddHBand="0" w:evenHBand="0" w:firstRowFirstColumn="0" w:firstRowLastColumn="0" w:lastRowFirstColumn="0" w:lastRowLastColumn="0"/>
            <w:tcW w:w="4225" w:type="dxa"/>
            <w:hideMark/>
          </w:tcPr>
          <w:p w14:paraId="195DA4F6" w14:textId="6E7C3239" w:rsidR="00710BAC" w:rsidRPr="009129E5" w:rsidRDefault="00710BAC" w:rsidP="00710BAC">
            <w:pPr>
              <w:rPr>
                <w:b w:val="0"/>
                <w:bCs w:val="0"/>
                <w:color w:val="000000"/>
                <w:sz w:val="22"/>
                <w:szCs w:val="22"/>
              </w:rPr>
            </w:pPr>
            <w:r w:rsidRPr="009129E5">
              <w:rPr>
                <w:b w:val="0"/>
                <w:bCs w:val="0"/>
                <w:color w:val="000000"/>
                <w:sz w:val="22"/>
                <w:szCs w:val="22"/>
              </w:rPr>
              <w:t>In-Class Reading checks (Best 14 of 17)</w:t>
            </w:r>
          </w:p>
        </w:tc>
        <w:tc>
          <w:tcPr>
            <w:tcW w:w="814" w:type="dxa"/>
            <w:hideMark/>
          </w:tcPr>
          <w:p w14:paraId="388E3CAC" w14:textId="77777777" w:rsidR="00710BAC" w:rsidRDefault="00710BAC" w:rsidP="009129E5">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45</w:t>
            </w:r>
          </w:p>
        </w:tc>
        <w:tc>
          <w:tcPr>
            <w:tcW w:w="986" w:type="dxa"/>
            <w:hideMark/>
          </w:tcPr>
          <w:p w14:paraId="43BA5B04" w14:textId="2D08E7A9" w:rsidR="00710BAC" w:rsidRDefault="00710BAC" w:rsidP="009129E5">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15</w:t>
            </w:r>
            <w:r>
              <w:rPr>
                <w:color w:val="000000"/>
                <w:sz w:val="22"/>
                <w:szCs w:val="22"/>
              </w:rPr>
              <w:t>%</w:t>
            </w:r>
          </w:p>
        </w:tc>
        <w:tc>
          <w:tcPr>
            <w:tcW w:w="3690" w:type="dxa"/>
            <w:hideMark/>
          </w:tcPr>
          <w:p w14:paraId="5F427BB2" w14:textId="353B67B9" w:rsidR="00710BAC" w:rsidRDefault="00710BAC" w:rsidP="00710BAC">
            <w:pP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Beginning of each class</w:t>
            </w:r>
            <w:r>
              <w:rPr>
                <w:color w:val="000000"/>
                <w:sz w:val="22"/>
                <w:szCs w:val="22"/>
              </w:rPr>
              <w:t xml:space="preserve"> where reading is assigned</w:t>
            </w:r>
          </w:p>
        </w:tc>
      </w:tr>
      <w:tr w:rsidR="00710BAC" w14:paraId="14B2354D" w14:textId="77777777" w:rsidTr="009129E5">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225" w:type="dxa"/>
            <w:hideMark/>
          </w:tcPr>
          <w:p w14:paraId="79FCFB36" w14:textId="017C1F02" w:rsidR="00710BAC" w:rsidRPr="009129E5" w:rsidRDefault="00710BAC" w:rsidP="00710BAC">
            <w:pPr>
              <w:rPr>
                <w:b w:val="0"/>
                <w:bCs w:val="0"/>
                <w:color w:val="000000"/>
                <w:sz w:val="22"/>
                <w:szCs w:val="22"/>
              </w:rPr>
            </w:pPr>
            <w:r w:rsidRPr="009129E5">
              <w:rPr>
                <w:b w:val="0"/>
                <w:bCs w:val="0"/>
                <w:color w:val="000000"/>
                <w:sz w:val="22"/>
                <w:szCs w:val="22"/>
              </w:rPr>
              <w:t>A</w:t>
            </w:r>
            <w:r w:rsidRPr="009129E5">
              <w:rPr>
                <w:b w:val="0"/>
                <w:bCs w:val="0"/>
                <w:color w:val="000000"/>
                <w:sz w:val="22"/>
                <w:szCs w:val="22"/>
              </w:rPr>
              <w:t>rticle analysis</w:t>
            </w:r>
            <w:r w:rsidR="003511DD">
              <w:rPr>
                <w:b w:val="0"/>
                <w:bCs w:val="0"/>
                <w:color w:val="000000"/>
                <w:sz w:val="22"/>
                <w:szCs w:val="22"/>
              </w:rPr>
              <w:t xml:space="preserve"> 1:</w:t>
            </w:r>
            <w:r w:rsidRPr="009129E5">
              <w:rPr>
                <w:b w:val="0"/>
                <w:bCs w:val="0"/>
                <w:color w:val="000000"/>
                <w:sz w:val="22"/>
                <w:szCs w:val="22"/>
              </w:rPr>
              <w:t xml:space="preserve"> Empirical paper</w:t>
            </w:r>
          </w:p>
        </w:tc>
        <w:tc>
          <w:tcPr>
            <w:tcW w:w="814" w:type="dxa"/>
            <w:hideMark/>
          </w:tcPr>
          <w:p w14:paraId="793E4F95" w14:textId="77777777" w:rsidR="00710BAC" w:rsidRDefault="00710BAC" w:rsidP="009129E5">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20</w:t>
            </w:r>
          </w:p>
        </w:tc>
        <w:tc>
          <w:tcPr>
            <w:tcW w:w="986" w:type="dxa"/>
            <w:hideMark/>
          </w:tcPr>
          <w:p w14:paraId="668008D4" w14:textId="4BEDBEA0" w:rsidR="00710BAC" w:rsidRDefault="00710BAC" w:rsidP="009129E5">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3B2E4D">
              <w:rPr>
                <w:color w:val="000000"/>
                <w:sz w:val="22"/>
                <w:szCs w:val="22"/>
              </w:rPr>
              <w:t>6.67%</w:t>
            </w:r>
          </w:p>
        </w:tc>
        <w:tc>
          <w:tcPr>
            <w:tcW w:w="3690" w:type="dxa"/>
            <w:hideMark/>
          </w:tcPr>
          <w:p w14:paraId="58DF970A" w14:textId="2E2F894B" w:rsidR="00710BAC" w:rsidRDefault="009129E5" w:rsidP="00710BAC">
            <w:pP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Fri 1/23 11:59 PM</w:t>
            </w:r>
          </w:p>
        </w:tc>
      </w:tr>
      <w:tr w:rsidR="00710BAC" w14:paraId="648244FE" w14:textId="77777777" w:rsidTr="009129E5">
        <w:trPr>
          <w:trHeight w:val="330"/>
        </w:trPr>
        <w:tc>
          <w:tcPr>
            <w:cnfStyle w:val="001000000000" w:firstRow="0" w:lastRow="0" w:firstColumn="1" w:lastColumn="0" w:oddVBand="0" w:evenVBand="0" w:oddHBand="0" w:evenHBand="0" w:firstRowFirstColumn="0" w:firstRowLastColumn="0" w:lastRowFirstColumn="0" w:lastRowLastColumn="0"/>
            <w:tcW w:w="4225" w:type="dxa"/>
            <w:hideMark/>
          </w:tcPr>
          <w:p w14:paraId="13B37636" w14:textId="49A984A2" w:rsidR="00710BAC" w:rsidRPr="009129E5" w:rsidRDefault="00710BAC" w:rsidP="00710BAC">
            <w:pPr>
              <w:rPr>
                <w:b w:val="0"/>
                <w:bCs w:val="0"/>
                <w:color w:val="000000"/>
                <w:sz w:val="22"/>
                <w:szCs w:val="22"/>
              </w:rPr>
            </w:pPr>
            <w:r w:rsidRPr="009129E5">
              <w:rPr>
                <w:b w:val="0"/>
                <w:bCs w:val="0"/>
                <w:color w:val="000000"/>
                <w:sz w:val="22"/>
                <w:szCs w:val="22"/>
              </w:rPr>
              <w:t>A</w:t>
            </w:r>
            <w:r w:rsidRPr="009129E5">
              <w:rPr>
                <w:b w:val="0"/>
                <w:bCs w:val="0"/>
                <w:color w:val="000000"/>
                <w:sz w:val="22"/>
                <w:szCs w:val="22"/>
              </w:rPr>
              <w:t>rticle analysis</w:t>
            </w:r>
            <w:r w:rsidR="003511DD">
              <w:rPr>
                <w:b w:val="0"/>
                <w:bCs w:val="0"/>
                <w:color w:val="000000"/>
                <w:sz w:val="22"/>
                <w:szCs w:val="22"/>
              </w:rPr>
              <w:t xml:space="preserve"> 2</w:t>
            </w:r>
            <w:r w:rsidRPr="009129E5">
              <w:rPr>
                <w:b w:val="0"/>
                <w:bCs w:val="0"/>
                <w:color w:val="000000"/>
                <w:sz w:val="22"/>
                <w:szCs w:val="22"/>
              </w:rPr>
              <w:t>: Review paper</w:t>
            </w:r>
          </w:p>
        </w:tc>
        <w:tc>
          <w:tcPr>
            <w:tcW w:w="814" w:type="dxa"/>
            <w:hideMark/>
          </w:tcPr>
          <w:p w14:paraId="66CAA1AC" w14:textId="77777777" w:rsidR="00710BAC" w:rsidRDefault="00710BAC" w:rsidP="009129E5">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20</w:t>
            </w:r>
          </w:p>
        </w:tc>
        <w:tc>
          <w:tcPr>
            <w:tcW w:w="986" w:type="dxa"/>
            <w:hideMark/>
          </w:tcPr>
          <w:p w14:paraId="06A93C33" w14:textId="2608E711" w:rsidR="00710BAC" w:rsidRDefault="00710BAC" w:rsidP="009129E5">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3B2E4D">
              <w:rPr>
                <w:color w:val="000000"/>
                <w:sz w:val="22"/>
                <w:szCs w:val="22"/>
              </w:rPr>
              <w:t>6.67%</w:t>
            </w:r>
          </w:p>
        </w:tc>
        <w:tc>
          <w:tcPr>
            <w:tcW w:w="3690" w:type="dxa"/>
            <w:hideMark/>
          </w:tcPr>
          <w:p w14:paraId="2577158B" w14:textId="382BDCB9" w:rsidR="00710BAC" w:rsidRDefault="009129E5" w:rsidP="00710BAC">
            <w:pP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Fri 2/13 11:59 PM</w:t>
            </w:r>
          </w:p>
        </w:tc>
      </w:tr>
      <w:tr w:rsidR="00710BAC" w14:paraId="45DCE86C" w14:textId="77777777" w:rsidTr="009129E5">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225" w:type="dxa"/>
            <w:hideMark/>
          </w:tcPr>
          <w:p w14:paraId="749DB9C2" w14:textId="2DEB5515" w:rsidR="00710BAC" w:rsidRPr="009129E5" w:rsidRDefault="009129E5" w:rsidP="00710BAC">
            <w:pPr>
              <w:rPr>
                <w:b w:val="0"/>
                <w:bCs w:val="0"/>
                <w:color w:val="000000"/>
                <w:sz w:val="22"/>
                <w:szCs w:val="22"/>
              </w:rPr>
            </w:pPr>
            <w:r w:rsidRPr="009129E5">
              <w:rPr>
                <w:b w:val="0"/>
                <w:bCs w:val="0"/>
                <w:color w:val="000000"/>
                <w:sz w:val="22"/>
                <w:szCs w:val="22"/>
              </w:rPr>
              <w:t>Final p</w:t>
            </w:r>
            <w:r w:rsidR="00710BAC" w:rsidRPr="009129E5">
              <w:rPr>
                <w:b w:val="0"/>
                <w:bCs w:val="0"/>
                <w:color w:val="000000"/>
                <w:sz w:val="22"/>
                <w:szCs w:val="22"/>
              </w:rPr>
              <w:t xml:space="preserve">aper topic </w:t>
            </w:r>
          </w:p>
        </w:tc>
        <w:tc>
          <w:tcPr>
            <w:tcW w:w="814" w:type="dxa"/>
            <w:hideMark/>
          </w:tcPr>
          <w:p w14:paraId="61EC407C" w14:textId="77777777" w:rsidR="00710BAC" w:rsidRDefault="00710BAC" w:rsidP="009129E5">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10</w:t>
            </w:r>
          </w:p>
        </w:tc>
        <w:tc>
          <w:tcPr>
            <w:tcW w:w="986" w:type="dxa"/>
            <w:hideMark/>
          </w:tcPr>
          <w:p w14:paraId="3F72BC60" w14:textId="173B5366" w:rsidR="00710BAC" w:rsidRDefault="00710BAC" w:rsidP="009129E5">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3.3</w:t>
            </w:r>
            <w:r>
              <w:rPr>
                <w:color w:val="000000"/>
                <w:sz w:val="22"/>
                <w:szCs w:val="22"/>
              </w:rPr>
              <w:t>3%</w:t>
            </w:r>
          </w:p>
        </w:tc>
        <w:tc>
          <w:tcPr>
            <w:tcW w:w="3690" w:type="dxa"/>
            <w:hideMark/>
          </w:tcPr>
          <w:p w14:paraId="2FB174DC" w14:textId="3EF1FA98" w:rsidR="00710BAC" w:rsidRDefault="00710BAC" w:rsidP="00710BAC">
            <w:pPr>
              <w:cnfStyle w:val="000000100000" w:firstRow="0" w:lastRow="0" w:firstColumn="0" w:lastColumn="0" w:oddVBand="0" w:evenVBand="0" w:oddHBand="1" w:evenHBand="0" w:firstRowFirstColumn="0" w:firstRowLastColumn="0" w:lastRowFirstColumn="0" w:lastRowLastColumn="0"/>
              <w:rPr>
                <w:color w:val="000000"/>
                <w:sz w:val="22"/>
                <w:szCs w:val="22"/>
              </w:rPr>
            </w:pPr>
            <w:r>
              <w:rPr>
                <w:sz w:val="22"/>
                <w:szCs w:val="22"/>
              </w:rPr>
              <w:t>Fri 2/27 11:59 PM</w:t>
            </w:r>
          </w:p>
        </w:tc>
      </w:tr>
      <w:tr w:rsidR="00710BAC" w14:paraId="05D62930" w14:textId="77777777" w:rsidTr="009129E5">
        <w:trPr>
          <w:trHeight w:val="570"/>
        </w:trPr>
        <w:tc>
          <w:tcPr>
            <w:cnfStyle w:val="001000000000" w:firstRow="0" w:lastRow="0" w:firstColumn="1" w:lastColumn="0" w:oddVBand="0" w:evenVBand="0" w:oddHBand="0" w:evenHBand="0" w:firstRowFirstColumn="0" w:firstRowLastColumn="0" w:lastRowFirstColumn="0" w:lastRowLastColumn="0"/>
            <w:tcW w:w="4225" w:type="dxa"/>
            <w:hideMark/>
          </w:tcPr>
          <w:p w14:paraId="46CD6288" w14:textId="574BAE0F" w:rsidR="00710BAC" w:rsidRPr="009129E5" w:rsidRDefault="009129E5" w:rsidP="00710BAC">
            <w:pPr>
              <w:rPr>
                <w:b w:val="0"/>
                <w:bCs w:val="0"/>
                <w:color w:val="000000"/>
                <w:sz w:val="22"/>
                <w:szCs w:val="22"/>
              </w:rPr>
            </w:pPr>
            <w:r w:rsidRPr="009129E5">
              <w:rPr>
                <w:b w:val="0"/>
                <w:bCs w:val="0"/>
                <w:color w:val="000000"/>
                <w:sz w:val="22"/>
                <w:szCs w:val="22"/>
              </w:rPr>
              <w:t>Final p</w:t>
            </w:r>
            <w:r w:rsidR="00710BAC" w:rsidRPr="009129E5">
              <w:rPr>
                <w:b w:val="0"/>
                <w:bCs w:val="0"/>
                <w:color w:val="000000"/>
                <w:sz w:val="22"/>
                <w:szCs w:val="22"/>
              </w:rPr>
              <w:t>aper focused question and reference</w:t>
            </w:r>
            <w:r w:rsidRPr="009129E5">
              <w:rPr>
                <w:b w:val="0"/>
                <w:bCs w:val="0"/>
                <w:color w:val="000000"/>
                <w:sz w:val="22"/>
                <w:szCs w:val="22"/>
              </w:rPr>
              <w:t>s</w:t>
            </w:r>
          </w:p>
        </w:tc>
        <w:tc>
          <w:tcPr>
            <w:tcW w:w="814" w:type="dxa"/>
            <w:hideMark/>
          </w:tcPr>
          <w:p w14:paraId="5049D971" w14:textId="77777777" w:rsidR="00710BAC" w:rsidRDefault="00710BAC" w:rsidP="009129E5">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20</w:t>
            </w:r>
          </w:p>
        </w:tc>
        <w:tc>
          <w:tcPr>
            <w:tcW w:w="986" w:type="dxa"/>
            <w:hideMark/>
          </w:tcPr>
          <w:p w14:paraId="3C279C51" w14:textId="7957529A" w:rsidR="00710BAC" w:rsidRDefault="00710BAC" w:rsidP="009129E5">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2D5101">
              <w:rPr>
                <w:color w:val="000000"/>
                <w:sz w:val="22"/>
                <w:szCs w:val="22"/>
              </w:rPr>
              <w:t>6.67%</w:t>
            </w:r>
          </w:p>
        </w:tc>
        <w:tc>
          <w:tcPr>
            <w:tcW w:w="3690" w:type="dxa"/>
            <w:hideMark/>
          </w:tcPr>
          <w:p w14:paraId="56A4A837" w14:textId="168B61EB" w:rsidR="00710BAC" w:rsidRDefault="00710BAC" w:rsidP="00710BAC">
            <w:pPr>
              <w:cnfStyle w:val="000000000000" w:firstRow="0" w:lastRow="0" w:firstColumn="0" w:lastColumn="0" w:oddVBand="0" w:evenVBand="0" w:oddHBand="0" w:evenHBand="0" w:firstRowFirstColumn="0" w:firstRowLastColumn="0" w:lastRowFirstColumn="0" w:lastRowLastColumn="0"/>
              <w:rPr>
                <w:color w:val="000000"/>
                <w:sz w:val="22"/>
                <w:szCs w:val="22"/>
              </w:rPr>
            </w:pPr>
            <w:r>
              <w:rPr>
                <w:sz w:val="22"/>
                <w:szCs w:val="22"/>
              </w:rPr>
              <w:t>Tues 3/17 11:59 PM</w:t>
            </w:r>
          </w:p>
        </w:tc>
      </w:tr>
      <w:tr w:rsidR="00710BAC" w14:paraId="50A04DB9" w14:textId="77777777" w:rsidTr="009129E5">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225" w:type="dxa"/>
            <w:hideMark/>
          </w:tcPr>
          <w:p w14:paraId="03F6DCCD" w14:textId="7681B096" w:rsidR="00710BAC" w:rsidRPr="009129E5" w:rsidRDefault="009129E5" w:rsidP="00710BAC">
            <w:pPr>
              <w:rPr>
                <w:b w:val="0"/>
                <w:bCs w:val="0"/>
                <w:color w:val="000000"/>
                <w:sz w:val="22"/>
                <w:szCs w:val="22"/>
              </w:rPr>
            </w:pPr>
            <w:r w:rsidRPr="009129E5">
              <w:rPr>
                <w:b w:val="0"/>
                <w:bCs w:val="0"/>
                <w:color w:val="000000"/>
                <w:sz w:val="22"/>
                <w:szCs w:val="22"/>
              </w:rPr>
              <w:t>Final p</w:t>
            </w:r>
            <w:r w:rsidR="00710BAC" w:rsidRPr="009129E5">
              <w:rPr>
                <w:b w:val="0"/>
                <w:bCs w:val="0"/>
                <w:color w:val="000000"/>
                <w:sz w:val="22"/>
                <w:szCs w:val="22"/>
              </w:rPr>
              <w:t xml:space="preserve">aper </w:t>
            </w:r>
            <w:r w:rsidRPr="009129E5">
              <w:rPr>
                <w:b w:val="0"/>
                <w:bCs w:val="0"/>
                <w:color w:val="000000"/>
                <w:sz w:val="22"/>
                <w:szCs w:val="22"/>
              </w:rPr>
              <w:t>o</w:t>
            </w:r>
            <w:r w:rsidR="00710BAC" w:rsidRPr="009129E5">
              <w:rPr>
                <w:b w:val="0"/>
                <w:bCs w:val="0"/>
                <w:color w:val="000000"/>
                <w:sz w:val="22"/>
                <w:szCs w:val="22"/>
              </w:rPr>
              <w:t>utline</w:t>
            </w:r>
          </w:p>
        </w:tc>
        <w:tc>
          <w:tcPr>
            <w:tcW w:w="814" w:type="dxa"/>
            <w:hideMark/>
          </w:tcPr>
          <w:p w14:paraId="30814717" w14:textId="77777777" w:rsidR="00710BAC" w:rsidRDefault="00710BAC" w:rsidP="009129E5">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20</w:t>
            </w:r>
          </w:p>
        </w:tc>
        <w:tc>
          <w:tcPr>
            <w:tcW w:w="986" w:type="dxa"/>
            <w:hideMark/>
          </w:tcPr>
          <w:p w14:paraId="6A91140C" w14:textId="09255C6C" w:rsidR="00710BAC" w:rsidRDefault="00710BAC" w:rsidP="009129E5">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2D5101">
              <w:rPr>
                <w:color w:val="000000"/>
                <w:sz w:val="22"/>
                <w:szCs w:val="22"/>
              </w:rPr>
              <w:t>6.67%</w:t>
            </w:r>
          </w:p>
        </w:tc>
        <w:tc>
          <w:tcPr>
            <w:tcW w:w="3690" w:type="dxa"/>
            <w:hideMark/>
          </w:tcPr>
          <w:p w14:paraId="5ABAF044" w14:textId="1046AE0D" w:rsidR="00710BAC" w:rsidRDefault="00710BAC" w:rsidP="00710BAC">
            <w:pPr>
              <w:cnfStyle w:val="000000100000" w:firstRow="0" w:lastRow="0" w:firstColumn="0" w:lastColumn="0" w:oddVBand="0" w:evenVBand="0" w:oddHBand="1" w:evenHBand="0" w:firstRowFirstColumn="0" w:firstRowLastColumn="0" w:lastRowFirstColumn="0" w:lastRowLastColumn="0"/>
              <w:rPr>
                <w:color w:val="000000"/>
                <w:sz w:val="22"/>
                <w:szCs w:val="22"/>
              </w:rPr>
            </w:pPr>
            <w:r>
              <w:rPr>
                <w:sz w:val="22"/>
                <w:szCs w:val="22"/>
              </w:rPr>
              <w:t>Fri 3/27 11:59 PM</w:t>
            </w:r>
          </w:p>
        </w:tc>
      </w:tr>
      <w:tr w:rsidR="00710BAC" w14:paraId="286D23BD" w14:textId="77777777" w:rsidTr="009129E5">
        <w:trPr>
          <w:trHeight w:val="330"/>
        </w:trPr>
        <w:tc>
          <w:tcPr>
            <w:cnfStyle w:val="001000000000" w:firstRow="0" w:lastRow="0" w:firstColumn="1" w:lastColumn="0" w:oddVBand="0" w:evenVBand="0" w:oddHBand="0" w:evenHBand="0" w:firstRowFirstColumn="0" w:firstRowLastColumn="0" w:lastRowFirstColumn="0" w:lastRowLastColumn="0"/>
            <w:tcW w:w="4225" w:type="dxa"/>
            <w:hideMark/>
          </w:tcPr>
          <w:p w14:paraId="30D29710" w14:textId="284084F8" w:rsidR="00710BAC" w:rsidRPr="009129E5" w:rsidRDefault="00710BAC" w:rsidP="00710BAC">
            <w:pPr>
              <w:rPr>
                <w:b w:val="0"/>
                <w:bCs w:val="0"/>
                <w:color w:val="000000"/>
                <w:sz w:val="22"/>
                <w:szCs w:val="22"/>
              </w:rPr>
            </w:pPr>
            <w:r w:rsidRPr="009129E5">
              <w:rPr>
                <w:b w:val="0"/>
                <w:bCs w:val="0"/>
                <w:color w:val="000000"/>
                <w:sz w:val="22"/>
                <w:szCs w:val="22"/>
              </w:rPr>
              <w:t xml:space="preserve">Final </w:t>
            </w:r>
            <w:r w:rsidR="009129E5" w:rsidRPr="009129E5">
              <w:rPr>
                <w:b w:val="0"/>
                <w:bCs w:val="0"/>
                <w:color w:val="000000"/>
                <w:sz w:val="22"/>
                <w:szCs w:val="22"/>
              </w:rPr>
              <w:t>p</w:t>
            </w:r>
            <w:r w:rsidRPr="009129E5">
              <w:rPr>
                <w:b w:val="0"/>
                <w:bCs w:val="0"/>
                <w:color w:val="000000"/>
                <w:sz w:val="22"/>
                <w:szCs w:val="22"/>
              </w:rPr>
              <w:t>aper</w:t>
            </w:r>
          </w:p>
        </w:tc>
        <w:tc>
          <w:tcPr>
            <w:tcW w:w="814" w:type="dxa"/>
            <w:hideMark/>
          </w:tcPr>
          <w:p w14:paraId="19FA0706" w14:textId="77777777" w:rsidR="00710BAC" w:rsidRDefault="00710BAC" w:rsidP="009129E5">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100</w:t>
            </w:r>
          </w:p>
        </w:tc>
        <w:tc>
          <w:tcPr>
            <w:tcW w:w="986" w:type="dxa"/>
            <w:hideMark/>
          </w:tcPr>
          <w:p w14:paraId="27EC2C3A" w14:textId="1A9378E4" w:rsidR="00710BAC" w:rsidRDefault="00710BAC" w:rsidP="009129E5">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33.33</w:t>
            </w:r>
          </w:p>
        </w:tc>
        <w:tc>
          <w:tcPr>
            <w:tcW w:w="3690" w:type="dxa"/>
            <w:hideMark/>
          </w:tcPr>
          <w:p w14:paraId="2A6965A5" w14:textId="665B070A" w:rsidR="00710BAC" w:rsidRDefault="00710BAC" w:rsidP="00710BAC">
            <w:pPr>
              <w:cnfStyle w:val="000000000000" w:firstRow="0" w:lastRow="0" w:firstColumn="0" w:lastColumn="0" w:oddVBand="0" w:evenVBand="0" w:oddHBand="0" w:evenHBand="0" w:firstRowFirstColumn="0" w:firstRowLastColumn="0" w:lastRowFirstColumn="0" w:lastRowLastColumn="0"/>
              <w:rPr>
                <w:color w:val="000000"/>
                <w:sz w:val="22"/>
                <w:szCs w:val="22"/>
              </w:rPr>
            </w:pPr>
            <w:r>
              <w:rPr>
                <w:sz w:val="22"/>
                <w:szCs w:val="22"/>
              </w:rPr>
              <w:t>Tues 4/14 11:59 PM</w:t>
            </w:r>
          </w:p>
        </w:tc>
      </w:tr>
      <w:tr w:rsidR="00710BAC" w14:paraId="58CE4BE2" w14:textId="77777777" w:rsidTr="009129E5">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225" w:type="dxa"/>
            <w:hideMark/>
          </w:tcPr>
          <w:p w14:paraId="7E00D75B" w14:textId="39BC9931" w:rsidR="00710BAC" w:rsidRPr="009129E5" w:rsidRDefault="009129E5" w:rsidP="00710BAC">
            <w:pPr>
              <w:rPr>
                <w:b w:val="0"/>
                <w:bCs w:val="0"/>
                <w:color w:val="000000"/>
                <w:sz w:val="22"/>
                <w:szCs w:val="22"/>
              </w:rPr>
            </w:pPr>
            <w:r w:rsidRPr="009129E5">
              <w:rPr>
                <w:b w:val="0"/>
                <w:bCs w:val="0"/>
                <w:color w:val="000000"/>
                <w:sz w:val="22"/>
                <w:szCs w:val="22"/>
              </w:rPr>
              <w:t>Final paper r</w:t>
            </w:r>
            <w:r w:rsidR="00710BAC" w:rsidRPr="009129E5">
              <w:rPr>
                <w:b w:val="0"/>
                <w:bCs w:val="0"/>
                <w:color w:val="000000"/>
                <w:sz w:val="22"/>
                <w:szCs w:val="22"/>
              </w:rPr>
              <w:t>evision (optional)</w:t>
            </w:r>
          </w:p>
        </w:tc>
        <w:tc>
          <w:tcPr>
            <w:tcW w:w="814" w:type="dxa"/>
            <w:hideMark/>
          </w:tcPr>
          <w:p w14:paraId="0152CC20" w14:textId="77777777" w:rsidR="00710BAC" w:rsidRDefault="00710BAC" w:rsidP="009129E5">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N/A</w:t>
            </w:r>
          </w:p>
        </w:tc>
        <w:tc>
          <w:tcPr>
            <w:tcW w:w="986" w:type="dxa"/>
            <w:hideMark/>
          </w:tcPr>
          <w:p w14:paraId="606DAA16" w14:textId="77777777" w:rsidR="00710BAC" w:rsidRDefault="00710BAC" w:rsidP="009129E5">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N/A</w:t>
            </w:r>
          </w:p>
        </w:tc>
        <w:tc>
          <w:tcPr>
            <w:tcW w:w="3690" w:type="dxa"/>
            <w:hideMark/>
          </w:tcPr>
          <w:p w14:paraId="6A22EC40" w14:textId="5DA7422E" w:rsidR="00710BAC" w:rsidRDefault="00710BAC" w:rsidP="00710BAC">
            <w:pPr>
              <w:cnfStyle w:val="000000100000" w:firstRow="0" w:lastRow="0" w:firstColumn="0" w:lastColumn="0" w:oddVBand="0" w:evenVBand="0" w:oddHBand="1" w:evenHBand="0" w:firstRowFirstColumn="0" w:firstRowLastColumn="0" w:lastRowFirstColumn="0" w:lastRowLastColumn="0"/>
              <w:rPr>
                <w:color w:val="000000"/>
                <w:sz w:val="22"/>
                <w:szCs w:val="22"/>
              </w:rPr>
            </w:pPr>
            <w:r>
              <w:rPr>
                <w:sz w:val="22"/>
                <w:szCs w:val="22"/>
              </w:rPr>
              <w:t>Wed 4/29 12:00 PM</w:t>
            </w:r>
          </w:p>
        </w:tc>
      </w:tr>
      <w:tr w:rsidR="00710BAC" w14:paraId="362801D8" w14:textId="77777777" w:rsidTr="009129E5">
        <w:trPr>
          <w:trHeight w:val="330"/>
        </w:trPr>
        <w:tc>
          <w:tcPr>
            <w:cnfStyle w:val="001000000000" w:firstRow="0" w:lastRow="0" w:firstColumn="1" w:lastColumn="0" w:oddVBand="0" w:evenVBand="0" w:oddHBand="0" w:evenHBand="0" w:firstRowFirstColumn="0" w:firstRowLastColumn="0" w:lastRowFirstColumn="0" w:lastRowLastColumn="0"/>
            <w:tcW w:w="4225" w:type="dxa"/>
            <w:hideMark/>
          </w:tcPr>
          <w:p w14:paraId="7D4207DF" w14:textId="2ECDB765" w:rsidR="00710BAC" w:rsidRPr="009129E5" w:rsidRDefault="00710BAC" w:rsidP="00710BAC">
            <w:pPr>
              <w:rPr>
                <w:b w:val="0"/>
                <w:bCs w:val="0"/>
                <w:color w:val="000000"/>
                <w:sz w:val="22"/>
                <w:szCs w:val="22"/>
              </w:rPr>
            </w:pPr>
            <w:r w:rsidRPr="009129E5">
              <w:rPr>
                <w:b w:val="0"/>
                <w:bCs w:val="0"/>
                <w:color w:val="000000"/>
                <w:sz w:val="22"/>
                <w:szCs w:val="22"/>
              </w:rPr>
              <w:t>In-class p</w:t>
            </w:r>
            <w:r w:rsidRPr="009129E5">
              <w:rPr>
                <w:b w:val="0"/>
                <w:bCs w:val="0"/>
                <w:color w:val="000000"/>
                <w:sz w:val="22"/>
                <w:szCs w:val="22"/>
              </w:rPr>
              <w:t>resentation</w:t>
            </w:r>
          </w:p>
        </w:tc>
        <w:tc>
          <w:tcPr>
            <w:tcW w:w="814" w:type="dxa"/>
            <w:hideMark/>
          </w:tcPr>
          <w:p w14:paraId="6934EFFE" w14:textId="77777777" w:rsidR="00710BAC" w:rsidRDefault="00710BAC" w:rsidP="009129E5">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20</w:t>
            </w:r>
          </w:p>
        </w:tc>
        <w:tc>
          <w:tcPr>
            <w:tcW w:w="986" w:type="dxa"/>
            <w:hideMark/>
          </w:tcPr>
          <w:p w14:paraId="2EE7D863" w14:textId="7DE7FF70" w:rsidR="00710BAC" w:rsidRDefault="00710BAC" w:rsidP="009129E5">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6.67%</w:t>
            </w:r>
          </w:p>
        </w:tc>
        <w:tc>
          <w:tcPr>
            <w:tcW w:w="3690" w:type="dxa"/>
            <w:noWrap/>
            <w:hideMark/>
          </w:tcPr>
          <w:p w14:paraId="0F652423" w14:textId="74A2BD1E" w:rsidR="00710BAC" w:rsidRDefault="00710BAC" w:rsidP="009129E5">
            <w:pPr>
              <w:cnfStyle w:val="000000000000" w:firstRow="0" w:lastRow="0" w:firstColumn="0" w:lastColumn="0" w:oddVBand="0" w:evenVBand="0" w:oddHBand="0" w:evenHBand="0" w:firstRowFirstColumn="0" w:firstRowLastColumn="0" w:lastRowFirstColumn="0" w:lastRowLastColumn="0"/>
              <w:rPr>
                <w:color w:val="000000"/>
                <w:sz w:val="22"/>
                <w:szCs w:val="22"/>
              </w:rPr>
            </w:pPr>
            <w:r>
              <w:rPr>
                <w:sz w:val="22"/>
                <w:szCs w:val="22"/>
              </w:rPr>
              <w:t>Thurs 4/16 – Thurs 4/23</w:t>
            </w:r>
          </w:p>
        </w:tc>
      </w:tr>
      <w:tr w:rsidR="009129E5" w14:paraId="7434EA8C" w14:textId="77777777" w:rsidTr="009129E5">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225" w:type="dxa"/>
          </w:tcPr>
          <w:p w14:paraId="39694289" w14:textId="09971917" w:rsidR="009129E5" w:rsidRPr="009129E5" w:rsidRDefault="009129E5" w:rsidP="00710BAC">
            <w:pPr>
              <w:rPr>
                <w:i/>
                <w:iCs/>
                <w:color w:val="000000"/>
                <w:sz w:val="22"/>
                <w:szCs w:val="22"/>
              </w:rPr>
            </w:pPr>
            <w:r w:rsidRPr="009129E5">
              <w:rPr>
                <w:i/>
                <w:iCs/>
                <w:color w:val="000000"/>
                <w:sz w:val="22"/>
                <w:szCs w:val="22"/>
              </w:rPr>
              <w:t>Total Points</w:t>
            </w:r>
          </w:p>
        </w:tc>
        <w:tc>
          <w:tcPr>
            <w:tcW w:w="814" w:type="dxa"/>
          </w:tcPr>
          <w:p w14:paraId="162A5192" w14:textId="751E879A" w:rsidR="009129E5" w:rsidRPr="009129E5" w:rsidRDefault="009129E5" w:rsidP="009129E5">
            <w:pPr>
              <w:jc w:val="center"/>
              <w:cnfStyle w:val="000000100000" w:firstRow="0" w:lastRow="0" w:firstColumn="0" w:lastColumn="0" w:oddVBand="0" w:evenVBand="0" w:oddHBand="1" w:evenHBand="0" w:firstRowFirstColumn="0" w:firstRowLastColumn="0" w:lastRowFirstColumn="0" w:lastRowLastColumn="0"/>
              <w:rPr>
                <w:b/>
                <w:bCs/>
                <w:i/>
                <w:iCs/>
                <w:color w:val="000000"/>
                <w:sz w:val="22"/>
                <w:szCs w:val="22"/>
              </w:rPr>
            </w:pPr>
            <w:r w:rsidRPr="009129E5">
              <w:rPr>
                <w:b/>
                <w:bCs/>
                <w:i/>
                <w:iCs/>
                <w:color w:val="000000"/>
                <w:sz w:val="22"/>
                <w:szCs w:val="22"/>
              </w:rPr>
              <w:t>300</w:t>
            </w:r>
          </w:p>
        </w:tc>
        <w:tc>
          <w:tcPr>
            <w:tcW w:w="986" w:type="dxa"/>
          </w:tcPr>
          <w:p w14:paraId="708812AC" w14:textId="77777777" w:rsidR="009129E5" w:rsidRDefault="009129E5" w:rsidP="009129E5">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3690" w:type="dxa"/>
            <w:noWrap/>
          </w:tcPr>
          <w:p w14:paraId="2F413903" w14:textId="77777777" w:rsidR="009129E5" w:rsidRDefault="009129E5" w:rsidP="009129E5">
            <w:pPr>
              <w:cnfStyle w:val="000000100000" w:firstRow="0" w:lastRow="0" w:firstColumn="0" w:lastColumn="0" w:oddVBand="0" w:evenVBand="0" w:oddHBand="1" w:evenHBand="0" w:firstRowFirstColumn="0" w:firstRowLastColumn="0" w:lastRowFirstColumn="0" w:lastRowLastColumn="0"/>
              <w:rPr>
                <w:sz w:val="22"/>
                <w:szCs w:val="22"/>
              </w:rPr>
            </w:pPr>
          </w:p>
        </w:tc>
      </w:tr>
    </w:tbl>
    <w:p w14:paraId="1484E562" w14:textId="77777777" w:rsidR="004105BE" w:rsidRDefault="004105BE">
      <w:pPr>
        <w:rPr>
          <w:rFonts w:asciiTheme="majorHAnsi" w:eastAsiaTheme="majorEastAsia" w:hAnsiTheme="majorHAnsi" w:cstheme="majorBidi"/>
          <w:color w:val="365F91" w:themeColor="accent1" w:themeShade="BF"/>
          <w:sz w:val="26"/>
          <w:szCs w:val="26"/>
        </w:rPr>
      </w:pPr>
    </w:p>
    <w:p w14:paraId="5509CA9D" w14:textId="51575448" w:rsidR="004105BE" w:rsidRPr="00515556" w:rsidRDefault="009129E5" w:rsidP="00515556">
      <w:pPr>
        <w:pStyle w:val="Heading2"/>
        <w:rPr>
          <w:sz w:val="22"/>
          <w:szCs w:val="22"/>
        </w:rPr>
      </w:pPr>
      <w:r w:rsidRPr="002D3770">
        <w:rPr>
          <w:rStyle w:val="Heading2Char"/>
        </w:rPr>
        <w:t>GRAD</w:t>
      </w:r>
      <w:r>
        <w:rPr>
          <w:rStyle w:val="Heading2Char"/>
        </w:rPr>
        <w:t>E</w:t>
      </w:r>
      <w:r>
        <w:rPr>
          <w:rStyle w:val="Heading2Char"/>
        </w:rPr>
        <w:t xml:space="preserve"> ASSIGNMENT (GRADING SCALE)</w:t>
      </w:r>
      <w:r w:rsidRPr="002D3770">
        <w:rPr>
          <w:rStyle w:val="Heading2Char"/>
        </w:rPr>
        <w:t>:</w:t>
      </w:r>
      <w:r w:rsidRPr="00082E81">
        <w:rPr>
          <w:sz w:val="22"/>
          <w:szCs w:val="22"/>
        </w:rPr>
        <w:t xml:space="preserve"> </w:t>
      </w:r>
    </w:p>
    <w:tbl>
      <w:tblPr>
        <w:tblStyle w:val="GridTable4"/>
        <w:tblW w:w="0" w:type="auto"/>
        <w:tblLook w:val="04A0" w:firstRow="1" w:lastRow="0" w:firstColumn="1" w:lastColumn="0" w:noHBand="0" w:noVBand="1"/>
        <w:tblDescription w:val="Letter grades and what they mean"/>
      </w:tblPr>
      <w:tblGrid>
        <w:gridCol w:w="2065"/>
        <w:gridCol w:w="2790"/>
        <w:gridCol w:w="2970"/>
      </w:tblGrid>
      <w:tr w:rsidR="009129E5" w:rsidRPr="009129E5" w14:paraId="17AA56F9" w14:textId="77777777" w:rsidTr="00B342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1B044CCC" w14:textId="77777777" w:rsidR="009129E5" w:rsidRPr="000C1CBF" w:rsidRDefault="009129E5" w:rsidP="003D12C5">
            <w:pPr>
              <w:rPr>
                <w:b w:val="0"/>
                <w:bCs w:val="0"/>
                <w:i/>
                <w:iCs/>
                <w:sz w:val="22"/>
                <w:szCs w:val="22"/>
              </w:rPr>
            </w:pPr>
            <w:r w:rsidRPr="000C1CBF">
              <w:rPr>
                <w:i/>
                <w:iCs/>
                <w:sz w:val="22"/>
                <w:szCs w:val="22"/>
              </w:rPr>
              <w:t>To get this grade:</w:t>
            </w:r>
          </w:p>
        </w:tc>
        <w:tc>
          <w:tcPr>
            <w:tcW w:w="2790" w:type="dxa"/>
          </w:tcPr>
          <w:p w14:paraId="0F02F3DF" w14:textId="77777777" w:rsidR="009129E5" w:rsidRPr="000C1CBF" w:rsidRDefault="009129E5" w:rsidP="003D12C5">
            <w:pPr>
              <w:cnfStyle w:val="100000000000" w:firstRow="1" w:lastRow="0" w:firstColumn="0" w:lastColumn="0" w:oddVBand="0" w:evenVBand="0" w:oddHBand="0" w:evenHBand="0" w:firstRowFirstColumn="0" w:firstRowLastColumn="0" w:lastRowFirstColumn="0" w:lastRowLastColumn="0"/>
              <w:rPr>
                <w:b w:val="0"/>
                <w:bCs w:val="0"/>
                <w:i/>
                <w:iCs/>
                <w:sz w:val="22"/>
                <w:szCs w:val="22"/>
              </w:rPr>
            </w:pPr>
            <w:r w:rsidRPr="000C1CBF">
              <w:rPr>
                <w:i/>
                <w:iCs/>
                <w:sz w:val="22"/>
                <w:szCs w:val="22"/>
              </w:rPr>
              <w:t>You need this percentage:</w:t>
            </w:r>
          </w:p>
        </w:tc>
        <w:tc>
          <w:tcPr>
            <w:tcW w:w="2970" w:type="dxa"/>
          </w:tcPr>
          <w:p w14:paraId="7F52699B" w14:textId="115BF508" w:rsidR="009129E5" w:rsidRPr="000C1CBF" w:rsidRDefault="009129E5" w:rsidP="003D12C5">
            <w:pPr>
              <w:cnfStyle w:val="100000000000" w:firstRow="1" w:lastRow="0" w:firstColumn="0" w:lastColumn="0" w:oddVBand="0" w:evenVBand="0" w:oddHBand="0" w:evenHBand="0" w:firstRowFirstColumn="0" w:firstRowLastColumn="0" w:lastRowFirstColumn="0" w:lastRowLastColumn="0"/>
              <w:rPr>
                <w:b w:val="0"/>
                <w:bCs w:val="0"/>
                <w:i/>
                <w:iCs/>
                <w:sz w:val="22"/>
                <w:szCs w:val="22"/>
              </w:rPr>
            </w:pPr>
            <w:r w:rsidRPr="000C1CBF">
              <w:rPr>
                <w:i/>
                <w:iCs/>
                <w:sz w:val="22"/>
                <w:szCs w:val="22"/>
              </w:rPr>
              <w:t>Which is this many points:</w:t>
            </w:r>
            <w:r w:rsidR="00942E9D">
              <w:rPr>
                <w:i/>
                <w:iCs/>
                <w:sz w:val="22"/>
                <w:szCs w:val="22"/>
              </w:rPr>
              <w:t>*</w:t>
            </w:r>
          </w:p>
        </w:tc>
      </w:tr>
      <w:tr w:rsidR="000C1CBF" w:rsidRPr="009129E5" w14:paraId="086665CA" w14:textId="77777777" w:rsidTr="00B3428A">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2065" w:type="dxa"/>
          </w:tcPr>
          <w:p w14:paraId="7CD74514" w14:textId="77777777" w:rsidR="000C1CBF" w:rsidRPr="000C1CBF" w:rsidRDefault="000C1CBF" w:rsidP="000C1CBF">
            <w:pPr>
              <w:rPr>
                <w:sz w:val="22"/>
                <w:szCs w:val="22"/>
              </w:rPr>
            </w:pPr>
            <w:r w:rsidRPr="000C1CBF">
              <w:rPr>
                <w:color w:val="000000"/>
                <w:sz w:val="22"/>
                <w:szCs w:val="22"/>
              </w:rPr>
              <w:t xml:space="preserve">4.0 </w:t>
            </w:r>
          </w:p>
        </w:tc>
        <w:tc>
          <w:tcPr>
            <w:tcW w:w="2790" w:type="dxa"/>
          </w:tcPr>
          <w:p w14:paraId="6981FA10" w14:textId="77777777" w:rsidR="000C1CBF" w:rsidRPr="000C1CBF" w:rsidRDefault="000C1CBF" w:rsidP="000C1CBF">
            <w:pPr>
              <w:cnfStyle w:val="000000100000" w:firstRow="0" w:lastRow="0" w:firstColumn="0" w:lastColumn="0" w:oddVBand="0" w:evenVBand="0" w:oddHBand="1" w:evenHBand="0" w:firstRowFirstColumn="0" w:firstRowLastColumn="0" w:lastRowFirstColumn="0" w:lastRowLastColumn="0"/>
              <w:rPr>
                <w:sz w:val="22"/>
                <w:szCs w:val="22"/>
              </w:rPr>
            </w:pPr>
            <w:r w:rsidRPr="000C1CBF">
              <w:rPr>
                <w:color w:val="000000"/>
                <w:sz w:val="22"/>
                <w:szCs w:val="22"/>
              </w:rPr>
              <w:t>89.5-100%</w:t>
            </w:r>
          </w:p>
        </w:tc>
        <w:tc>
          <w:tcPr>
            <w:tcW w:w="2970" w:type="dxa"/>
          </w:tcPr>
          <w:p w14:paraId="3A6323EF" w14:textId="62B8186E" w:rsidR="000C1CBF" w:rsidRPr="000C1CBF" w:rsidRDefault="000C1CBF" w:rsidP="000C1CBF">
            <w:pPr>
              <w:cnfStyle w:val="000000100000" w:firstRow="0" w:lastRow="0" w:firstColumn="0" w:lastColumn="0" w:oddVBand="0" w:evenVBand="0" w:oddHBand="1" w:evenHBand="0" w:firstRowFirstColumn="0" w:firstRowLastColumn="0" w:lastRowFirstColumn="0" w:lastRowLastColumn="0"/>
              <w:rPr>
                <w:sz w:val="22"/>
                <w:szCs w:val="22"/>
              </w:rPr>
            </w:pPr>
            <w:r>
              <w:rPr>
                <w:color w:val="000000"/>
                <w:sz w:val="22"/>
                <w:szCs w:val="22"/>
              </w:rPr>
              <w:t>269-300</w:t>
            </w:r>
          </w:p>
        </w:tc>
      </w:tr>
      <w:tr w:rsidR="000C1CBF" w:rsidRPr="009129E5" w14:paraId="1403B5C9" w14:textId="77777777" w:rsidTr="00B3428A">
        <w:trPr>
          <w:trHeight w:val="380"/>
        </w:trPr>
        <w:tc>
          <w:tcPr>
            <w:cnfStyle w:val="001000000000" w:firstRow="0" w:lastRow="0" w:firstColumn="1" w:lastColumn="0" w:oddVBand="0" w:evenVBand="0" w:oddHBand="0" w:evenHBand="0" w:firstRowFirstColumn="0" w:firstRowLastColumn="0" w:lastRowFirstColumn="0" w:lastRowLastColumn="0"/>
            <w:tcW w:w="2065" w:type="dxa"/>
          </w:tcPr>
          <w:p w14:paraId="5B5BA151" w14:textId="77777777" w:rsidR="000C1CBF" w:rsidRPr="000C1CBF" w:rsidRDefault="000C1CBF" w:rsidP="000C1CBF">
            <w:pPr>
              <w:rPr>
                <w:sz w:val="22"/>
                <w:szCs w:val="22"/>
              </w:rPr>
            </w:pPr>
            <w:r w:rsidRPr="000C1CBF">
              <w:rPr>
                <w:color w:val="000000"/>
                <w:sz w:val="22"/>
                <w:szCs w:val="22"/>
              </w:rPr>
              <w:t xml:space="preserve">3.5 </w:t>
            </w:r>
          </w:p>
        </w:tc>
        <w:tc>
          <w:tcPr>
            <w:tcW w:w="2790" w:type="dxa"/>
          </w:tcPr>
          <w:p w14:paraId="65487D56" w14:textId="77777777" w:rsidR="000C1CBF" w:rsidRPr="000C1CBF" w:rsidRDefault="000C1CBF" w:rsidP="000C1CBF">
            <w:pPr>
              <w:cnfStyle w:val="000000000000" w:firstRow="0" w:lastRow="0" w:firstColumn="0" w:lastColumn="0" w:oddVBand="0" w:evenVBand="0" w:oddHBand="0" w:evenHBand="0" w:firstRowFirstColumn="0" w:firstRowLastColumn="0" w:lastRowFirstColumn="0" w:lastRowLastColumn="0"/>
              <w:rPr>
                <w:sz w:val="22"/>
                <w:szCs w:val="22"/>
              </w:rPr>
            </w:pPr>
            <w:r w:rsidRPr="000C1CBF">
              <w:rPr>
                <w:color w:val="000000"/>
                <w:sz w:val="22"/>
                <w:szCs w:val="22"/>
              </w:rPr>
              <w:t>84.5-89.4%</w:t>
            </w:r>
          </w:p>
        </w:tc>
        <w:tc>
          <w:tcPr>
            <w:tcW w:w="2970" w:type="dxa"/>
          </w:tcPr>
          <w:p w14:paraId="28FD2F13" w14:textId="23B44326" w:rsidR="000C1CBF" w:rsidRPr="000C1CBF" w:rsidRDefault="000C1CBF" w:rsidP="000C1CBF">
            <w:pPr>
              <w:cnfStyle w:val="000000000000" w:firstRow="0" w:lastRow="0" w:firstColumn="0" w:lastColumn="0" w:oddVBand="0" w:evenVBand="0" w:oddHBand="0" w:evenHBand="0" w:firstRowFirstColumn="0" w:firstRowLastColumn="0" w:lastRowFirstColumn="0" w:lastRowLastColumn="0"/>
              <w:rPr>
                <w:sz w:val="22"/>
                <w:szCs w:val="22"/>
              </w:rPr>
            </w:pPr>
            <w:r>
              <w:rPr>
                <w:color w:val="000000"/>
                <w:sz w:val="22"/>
                <w:szCs w:val="22"/>
              </w:rPr>
              <w:t>254-268</w:t>
            </w:r>
          </w:p>
        </w:tc>
      </w:tr>
      <w:tr w:rsidR="000C1CBF" w:rsidRPr="009129E5" w14:paraId="5EE4FF38" w14:textId="77777777" w:rsidTr="00B3428A">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2065" w:type="dxa"/>
          </w:tcPr>
          <w:p w14:paraId="6D61973D" w14:textId="77777777" w:rsidR="000C1CBF" w:rsidRPr="000C1CBF" w:rsidRDefault="000C1CBF" w:rsidP="000C1CBF">
            <w:pPr>
              <w:rPr>
                <w:sz w:val="22"/>
                <w:szCs w:val="22"/>
              </w:rPr>
            </w:pPr>
            <w:r w:rsidRPr="000C1CBF">
              <w:rPr>
                <w:color w:val="000000"/>
                <w:sz w:val="22"/>
                <w:szCs w:val="22"/>
              </w:rPr>
              <w:t>3.0</w:t>
            </w:r>
          </w:p>
        </w:tc>
        <w:tc>
          <w:tcPr>
            <w:tcW w:w="2790" w:type="dxa"/>
          </w:tcPr>
          <w:p w14:paraId="53F3FA57" w14:textId="77777777" w:rsidR="000C1CBF" w:rsidRPr="000C1CBF" w:rsidRDefault="000C1CBF" w:rsidP="000C1CBF">
            <w:pPr>
              <w:cnfStyle w:val="000000100000" w:firstRow="0" w:lastRow="0" w:firstColumn="0" w:lastColumn="0" w:oddVBand="0" w:evenVBand="0" w:oddHBand="1" w:evenHBand="0" w:firstRowFirstColumn="0" w:firstRowLastColumn="0" w:lastRowFirstColumn="0" w:lastRowLastColumn="0"/>
              <w:rPr>
                <w:sz w:val="22"/>
                <w:szCs w:val="22"/>
              </w:rPr>
            </w:pPr>
            <w:r w:rsidRPr="000C1CBF">
              <w:rPr>
                <w:color w:val="000000"/>
                <w:sz w:val="22"/>
                <w:szCs w:val="22"/>
              </w:rPr>
              <w:t>79.5-84.4%</w:t>
            </w:r>
          </w:p>
        </w:tc>
        <w:tc>
          <w:tcPr>
            <w:tcW w:w="2970" w:type="dxa"/>
          </w:tcPr>
          <w:p w14:paraId="51D7CD1F" w14:textId="46B2A89B" w:rsidR="000C1CBF" w:rsidRPr="000C1CBF" w:rsidRDefault="000C1CBF" w:rsidP="000C1CBF">
            <w:pPr>
              <w:cnfStyle w:val="000000100000" w:firstRow="0" w:lastRow="0" w:firstColumn="0" w:lastColumn="0" w:oddVBand="0" w:evenVBand="0" w:oddHBand="1" w:evenHBand="0" w:firstRowFirstColumn="0" w:firstRowLastColumn="0" w:lastRowFirstColumn="0" w:lastRowLastColumn="0"/>
              <w:rPr>
                <w:sz w:val="22"/>
                <w:szCs w:val="22"/>
              </w:rPr>
            </w:pPr>
            <w:r>
              <w:rPr>
                <w:color w:val="000000"/>
                <w:sz w:val="22"/>
                <w:szCs w:val="22"/>
              </w:rPr>
              <w:t>239-253</w:t>
            </w:r>
          </w:p>
        </w:tc>
      </w:tr>
      <w:tr w:rsidR="000C1CBF" w:rsidRPr="009129E5" w14:paraId="2F053E0E" w14:textId="77777777" w:rsidTr="00B3428A">
        <w:trPr>
          <w:trHeight w:val="380"/>
        </w:trPr>
        <w:tc>
          <w:tcPr>
            <w:cnfStyle w:val="001000000000" w:firstRow="0" w:lastRow="0" w:firstColumn="1" w:lastColumn="0" w:oddVBand="0" w:evenVBand="0" w:oddHBand="0" w:evenHBand="0" w:firstRowFirstColumn="0" w:firstRowLastColumn="0" w:lastRowFirstColumn="0" w:lastRowLastColumn="0"/>
            <w:tcW w:w="2065" w:type="dxa"/>
          </w:tcPr>
          <w:p w14:paraId="121FE2D6" w14:textId="77777777" w:rsidR="000C1CBF" w:rsidRPr="000C1CBF" w:rsidRDefault="000C1CBF" w:rsidP="000C1CBF">
            <w:pPr>
              <w:rPr>
                <w:sz w:val="22"/>
                <w:szCs w:val="22"/>
              </w:rPr>
            </w:pPr>
            <w:r w:rsidRPr="000C1CBF">
              <w:rPr>
                <w:color w:val="000000"/>
                <w:sz w:val="22"/>
                <w:szCs w:val="22"/>
              </w:rPr>
              <w:t>2.5</w:t>
            </w:r>
          </w:p>
        </w:tc>
        <w:tc>
          <w:tcPr>
            <w:tcW w:w="2790" w:type="dxa"/>
          </w:tcPr>
          <w:p w14:paraId="6C4DD6E6" w14:textId="77777777" w:rsidR="000C1CBF" w:rsidRPr="000C1CBF" w:rsidRDefault="000C1CBF" w:rsidP="000C1CBF">
            <w:pPr>
              <w:cnfStyle w:val="000000000000" w:firstRow="0" w:lastRow="0" w:firstColumn="0" w:lastColumn="0" w:oddVBand="0" w:evenVBand="0" w:oddHBand="0" w:evenHBand="0" w:firstRowFirstColumn="0" w:firstRowLastColumn="0" w:lastRowFirstColumn="0" w:lastRowLastColumn="0"/>
              <w:rPr>
                <w:sz w:val="22"/>
                <w:szCs w:val="22"/>
              </w:rPr>
            </w:pPr>
            <w:r w:rsidRPr="000C1CBF">
              <w:rPr>
                <w:color w:val="000000"/>
                <w:sz w:val="22"/>
                <w:szCs w:val="22"/>
              </w:rPr>
              <w:t>74.5-79.4%</w:t>
            </w:r>
          </w:p>
        </w:tc>
        <w:tc>
          <w:tcPr>
            <w:tcW w:w="2970" w:type="dxa"/>
          </w:tcPr>
          <w:p w14:paraId="013A2760" w14:textId="105747CB" w:rsidR="000C1CBF" w:rsidRPr="000C1CBF" w:rsidRDefault="000C1CBF" w:rsidP="000C1CBF">
            <w:pPr>
              <w:cnfStyle w:val="000000000000" w:firstRow="0" w:lastRow="0" w:firstColumn="0" w:lastColumn="0" w:oddVBand="0" w:evenVBand="0" w:oddHBand="0" w:evenHBand="0" w:firstRowFirstColumn="0" w:firstRowLastColumn="0" w:lastRowFirstColumn="0" w:lastRowLastColumn="0"/>
              <w:rPr>
                <w:sz w:val="22"/>
                <w:szCs w:val="22"/>
              </w:rPr>
            </w:pPr>
            <w:r>
              <w:rPr>
                <w:color w:val="000000"/>
                <w:sz w:val="22"/>
                <w:szCs w:val="22"/>
              </w:rPr>
              <w:t>224-238</w:t>
            </w:r>
          </w:p>
        </w:tc>
      </w:tr>
      <w:tr w:rsidR="000C1CBF" w:rsidRPr="009129E5" w14:paraId="64C1A8F6" w14:textId="77777777" w:rsidTr="00B3428A">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2065" w:type="dxa"/>
          </w:tcPr>
          <w:p w14:paraId="772A710E" w14:textId="77777777" w:rsidR="000C1CBF" w:rsidRPr="000C1CBF" w:rsidRDefault="000C1CBF" w:rsidP="000C1CBF">
            <w:pPr>
              <w:rPr>
                <w:sz w:val="22"/>
                <w:szCs w:val="22"/>
              </w:rPr>
            </w:pPr>
            <w:r w:rsidRPr="000C1CBF">
              <w:rPr>
                <w:color w:val="000000"/>
                <w:sz w:val="22"/>
                <w:szCs w:val="22"/>
              </w:rPr>
              <w:t>2.0</w:t>
            </w:r>
          </w:p>
        </w:tc>
        <w:tc>
          <w:tcPr>
            <w:tcW w:w="2790" w:type="dxa"/>
          </w:tcPr>
          <w:p w14:paraId="324026DA" w14:textId="77777777" w:rsidR="000C1CBF" w:rsidRPr="000C1CBF" w:rsidRDefault="000C1CBF" w:rsidP="000C1CBF">
            <w:pPr>
              <w:cnfStyle w:val="000000100000" w:firstRow="0" w:lastRow="0" w:firstColumn="0" w:lastColumn="0" w:oddVBand="0" w:evenVBand="0" w:oddHBand="1" w:evenHBand="0" w:firstRowFirstColumn="0" w:firstRowLastColumn="0" w:lastRowFirstColumn="0" w:lastRowLastColumn="0"/>
              <w:rPr>
                <w:sz w:val="22"/>
                <w:szCs w:val="22"/>
              </w:rPr>
            </w:pPr>
            <w:r w:rsidRPr="000C1CBF">
              <w:rPr>
                <w:color w:val="000000"/>
                <w:sz w:val="22"/>
                <w:szCs w:val="22"/>
              </w:rPr>
              <w:t>69.5-74.4%</w:t>
            </w:r>
          </w:p>
        </w:tc>
        <w:tc>
          <w:tcPr>
            <w:tcW w:w="2970" w:type="dxa"/>
          </w:tcPr>
          <w:p w14:paraId="621F45B2" w14:textId="1E59923A" w:rsidR="000C1CBF" w:rsidRPr="000C1CBF" w:rsidRDefault="000C1CBF" w:rsidP="000C1CBF">
            <w:pPr>
              <w:cnfStyle w:val="000000100000" w:firstRow="0" w:lastRow="0" w:firstColumn="0" w:lastColumn="0" w:oddVBand="0" w:evenVBand="0" w:oddHBand="1" w:evenHBand="0" w:firstRowFirstColumn="0" w:firstRowLastColumn="0" w:lastRowFirstColumn="0" w:lastRowLastColumn="0"/>
              <w:rPr>
                <w:sz w:val="22"/>
                <w:szCs w:val="22"/>
              </w:rPr>
            </w:pPr>
            <w:r>
              <w:rPr>
                <w:color w:val="000000"/>
                <w:sz w:val="22"/>
                <w:szCs w:val="22"/>
              </w:rPr>
              <w:t>209-223</w:t>
            </w:r>
          </w:p>
        </w:tc>
      </w:tr>
      <w:tr w:rsidR="000C1CBF" w:rsidRPr="009129E5" w14:paraId="175FAABC" w14:textId="77777777" w:rsidTr="00B3428A">
        <w:trPr>
          <w:trHeight w:val="380"/>
        </w:trPr>
        <w:tc>
          <w:tcPr>
            <w:cnfStyle w:val="001000000000" w:firstRow="0" w:lastRow="0" w:firstColumn="1" w:lastColumn="0" w:oddVBand="0" w:evenVBand="0" w:oddHBand="0" w:evenHBand="0" w:firstRowFirstColumn="0" w:firstRowLastColumn="0" w:lastRowFirstColumn="0" w:lastRowLastColumn="0"/>
            <w:tcW w:w="2065" w:type="dxa"/>
          </w:tcPr>
          <w:p w14:paraId="747BC366" w14:textId="77777777" w:rsidR="000C1CBF" w:rsidRPr="000C1CBF" w:rsidRDefault="000C1CBF" w:rsidP="000C1CBF">
            <w:pPr>
              <w:rPr>
                <w:sz w:val="22"/>
                <w:szCs w:val="22"/>
              </w:rPr>
            </w:pPr>
            <w:r w:rsidRPr="000C1CBF">
              <w:rPr>
                <w:color w:val="000000"/>
                <w:sz w:val="22"/>
                <w:szCs w:val="22"/>
              </w:rPr>
              <w:t>1.5</w:t>
            </w:r>
          </w:p>
        </w:tc>
        <w:tc>
          <w:tcPr>
            <w:tcW w:w="2790" w:type="dxa"/>
          </w:tcPr>
          <w:p w14:paraId="4B041EAF" w14:textId="77777777" w:rsidR="000C1CBF" w:rsidRPr="000C1CBF" w:rsidRDefault="000C1CBF" w:rsidP="000C1CBF">
            <w:pPr>
              <w:cnfStyle w:val="000000000000" w:firstRow="0" w:lastRow="0" w:firstColumn="0" w:lastColumn="0" w:oddVBand="0" w:evenVBand="0" w:oddHBand="0" w:evenHBand="0" w:firstRowFirstColumn="0" w:firstRowLastColumn="0" w:lastRowFirstColumn="0" w:lastRowLastColumn="0"/>
              <w:rPr>
                <w:sz w:val="22"/>
                <w:szCs w:val="22"/>
              </w:rPr>
            </w:pPr>
            <w:r w:rsidRPr="000C1CBF">
              <w:rPr>
                <w:color w:val="000000"/>
                <w:sz w:val="22"/>
                <w:szCs w:val="22"/>
              </w:rPr>
              <w:t>64.5-69.4%</w:t>
            </w:r>
          </w:p>
        </w:tc>
        <w:tc>
          <w:tcPr>
            <w:tcW w:w="2970" w:type="dxa"/>
          </w:tcPr>
          <w:p w14:paraId="7819F883" w14:textId="013BC9C7" w:rsidR="000C1CBF" w:rsidRPr="000C1CBF" w:rsidRDefault="000C1CBF" w:rsidP="000C1CBF">
            <w:pPr>
              <w:cnfStyle w:val="000000000000" w:firstRow="0" w:lastRow="0" w:firstColumn="0" w:lastColumn="0" w:oddVBand="0" w:evenVBand="0" w:oddHBand="0" w:evenHBand="0" w:firstRowFirstColumn="0" w:firstRowLastColumn="0" w:lastRowFirstColumn="0" w:lastRowLastColumn="0"/>
              <w:rPr>
                <w:sz w:val="22"/>
                <w:szCs w:val="22"/>
              </w:rPr>
            </w:pPr>
            <w:r>
              <w:rPr>
                <w:color w:val="000000"/>
                <w:sz w:val="22"/>
                <w:szCs w:val="22"/>
              </w:rPr>
              <w:t>194-208</w:t>
            </w:r>
          </w:p>
        </w:tc>
      </w:tr>
      <w:tr w:rsidR="000C1CBF" w:rsidRPr="009129E5" w14:paraId="326B31AB" w14:textId="77777777" w:rsidTr="00B3428A">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2065" w:type="dxa"/>
          </w:tcPr>
          <w:p w14:paraId="4C25AC90" w14:textId="77777777" w:rsidR="000C1CBF" w:rsidRPr="000C1CBF" w:rsidRDefault="000C1CBF" w:rsidP="000C1CBF">
            <w:pPr>
              <w:rPr>
                <w:sz w:val="22"/>
                <w:szCs w:val="22"/>
              </w:rPr>
            </w:pPr>
            <w:r w:rsidRPr="000C1CBF">
              <w:rPr>
                <w:color w:val="000000"/>
                <w:sz w:val="22"/>
                <w:szCs w:val="22"/>
              </w:rPr>
              <w:t>1.0</w:t>
            </w:r>
          </w:p>
        </w:tc>
        <w:tc>
          <w:tcPr>
            <w:tcW w:w="2790" w:type="dxa"/>
          </w:tcPr>
          <w:p w14:paraId="5C59E7FA" w14:textId="77777777" w:rsidR="000C1CBF" w:rsidRPr="000C1CBF" w:rsidRDefault="000C1CBF" w:rsidP="000C1CBF">
            <w:pPr>
              <w:cnfStyle w:val="000000100000" w:firstRow="0" w:lastRow="0" w:firstColumn="0" w:lastColumn="0" w:oddVBand="0" w:evenVBand="0" w:oddHBand="1" w:evenHBand="0" w:firstRowFirstColumn="0" w:firstRowLastColumn="0" w:lastRowFirstColumn="0" w:lastRowLastColumn="0"/>
              <w:rPr>
                <w:sz w:val="22"/>
                <w:szCs w:val="22"/>
              </w:rPr>
            </w:pPr>
            <w:r w:rsidRPr="000C1CBF">
              <w:rPr>
                <w:color w:val="000000"/>
                <w:sz w:val="22"/>
                <w:szCs w:val="22"/>
              </w:rPr>
              <w:t>59.5-64.4%</w:t>
            </w:r>
          </w:p>
        </w:tc>
        <w:tc>
          <w:tcPr>
            <w:tcW w:w="2970" w:type="dxa"/>
          </w:tcPr>
          <w:p w14:paraId="00254F98" w14:textId="5BBBF8B9" w:rsidR="000C1CBF" w:rsidRPr="000C1CBF" w:rsidRDefault="000C1CBF" w:rsidP="000C1CBF">
            <w:pPr>
              <w:cnfStyle w:val="000000100000" w:firstRow="0" w:lastRow="0" w:firstColumn="0" w:lastColumn="0" w:oddVBand="0" w:evenVBand="0" w:oddHBand="1" w:evenHBand="0" w:firstRowFirstColumn="0" w:firstRowLastColumn="0" w:lastRowFirstColumn="0" w:lastRowLastColumn="0"/>
              <w:rPr>
                <w:sz w:val="22"/>
                <w:szCs w:val="22"/>
              </w:rPr>
            </w:pPr>
            <w:r>
              <w:rPr>
                <w:color w:val="000000"/>
                <w:sz w:val="22"/>
                <w:szCs w:val="22"/>
              </w:rPr>
              <w:t>179-193</w:t>
            </w:r>
          </w:p>
        </w:tc>
      </w:tr>
      <w:tr w:rsidR="000C1CBF" w:rsidRPr="009129E5" w14:paraId="3C933CA8" w14:textId="77777777" w:rsidTr="00B3428A">
        <w:trPr>
          <w:trHeight w:val="50"/>
        </w:trPr>
        <w:tc>
          <w:tcPr>
            <w:cnfStyle w:val="001000000000" w:firstRow="0" w:lastRow="0" w:firstColumn="1" w:lastColumn="0" w:oddVBand="0" w:evenVBand="0" w:oddHBand="0" w:evenHBand="0" w:firstRowFirstColumn="0" w:firstRowLastColumn="0" w:lastRowFirstColumn="0" w:lastRowLastColumn="0"/>
            <w:tcW w:w="2065" w:type="dxa"/>
          </w:tcPr>
          <w:p w14:paraId="555D307B" w14:textId="77777777" w:rsidR="000C1CBF" w:rsidRPr="000C1CBF" w:rsidRDefault="000C1CBF" w:rsidP="000C1CBF">
            <w:pPr>
              <w:rPr>
                <w:sz w:val="22"/>
                <w:szCs w:val="22"/>
              </w:rPr>
            </w:pPr>
            <w:r w:rsidRPr="000C1CBF">
              <w:rPr>
                <w:color w:val="000000"/>
                <w:sz w:val="22"/>
                <w:szCs w:val="22"/>
              </w:rPr>
              <w:t>0</w:t>
            </w:r>
          </w:p>
        </w:tc>
        <w:tc>
          <w:tcPr>
            <w:tcW w:w="2790" w:type="dxa"/>
          </w:tcPr>
          <w:p w14:paraId="7319D238" w14:textId="77777777" w:rsidR="000C1CBF" w:rsidRPr="000C1CBF" w:rsidRDefault="000C1CBF" w:rsidP="000C1CBF">
            <w:pPr>
              <w:cnfStyle w:val="000000000000" w:firstRow="0" w:lastRow="0" w:firstColumn="0" w:lastColumn="0" w:oddVBand="0" w:evenVBand="0" w:oddHBand="0" w:evenHBand="0" w:firstRowFirstColumn="0" w:firstRowLastColumn="0" w:lastRowFirstColumn="0" w:lastRowLastColumn="0"/>
              <w:rPr>
                <w:sz w:val="22"/>
                <w:szCs w:val="22"/>
              </w:rPr>
            </w:pPr>
            <w:r w:rsidRPr="000C1CBF">
              <w:rPr>
                <w:color w:val="000000"/>
                <w:sz w:val="22"/>
                <w:szCs w:val="22"/>
              </w:rPr>
              <w:t>&lt; 59.4%</w:t>
            </w:r>
          </w:p>
        </w:tc>
        <w:tc>
          <w:tcPr>
            <w:tcW w:w="2970" w:type="dxa"/>
          </w:tcPr>
          <w:p w14:paraId="40A2B1FE" w14:textId="17D1ED2C" w:rsidR="000C1CBF" w:rsidRPr="000C1CBF" w:rsidRDefault="000C1CBF" w:rsidP="000C1CBF">
            <w:pPr>
              <w:cnfStyle w:val="000000000000" w:firstRow="0" w:lastRow="0" w:firstColumn="0" w:lastColumn="0" w:oddVBand="0" w:evenVBand="0" w:oddHBand="0" w:evenHBand="0" w:firstRowFirstColumn="0" w:firstRowLastColumn="0" w:lastRowFirstColumn="0" w:lastRowLastColumn="0"/>
              <w:rPr>
                <w:sz w:val="22"/>
                <w:szCs w:val="22"/>
              </w:rPr>
            </w:pPr>
            <w:r>
              <w:rPr>
                <w:color w:val="000000"/>
                <w:sz w:val="22"/>
                <w:szCs w:val="22"/>
              </w:rPr>
              <w:t>&lt; 179</w:t>
            </w:r>
          </w:p>
        </w:tc>
      </w:tr>
    </w:tbl>
    <w:p w14:paraId="55ACF92E" w14:textId="0FD3F878" w:rsidR="00942E9D" w:rsidRPr="00942E9D" w:rsidRDefault="00942E9D" w:rsidP="00942E9D">
      <w:pPr>
        <w:rPr>
          <w:i/>
          <w:iCs/>
          <w:sz w:val="22"/>
          <w:szCs w:val="22"/>
        </w:rPr>
      </w:pPr>
      <w:bookmarkStart w:id="2" w:name="_Hlk218473931"/>
      <w:r w:rsidRPr="00942E9D">
        <w:rPr>
          <w:i/>
          <w:iCs/>
          <w:sz w:val="22"/>
          <w:szCs w:val="22"/>
        </w:rPr>
        <w:t>*</w:t>
      </w:r>
      <w:r w:rsidRPr="00942E9D">
        <w:rPr>
          <w:i/>
          <w:iCs/>
          <w:sz w:val="22"/>
          <w:szCs w:val="22"/>
        </w:rPr>
        <w:t>Final grades are determined strictly by point totals; no rounding or adjustments are made.</w:t>
      </w:r>
    </w:p>
    <w:bookmarkEnd w:id="2"/>
    <w:p w14:paraId="0C2CBEB5" w14:textId="7A317045" w:rsidR="00EB7E8B" w:rsidRPr="00AF7B2F" w:rsidRDefault="0070114C" w:rsidP="0070114C">
      <w:pPr>
        <w:pStyle w:val="Heading1"/>
        <w:jc w:val="center"/>
        <w:rPr>
          <w:sz w:val="28"/>
          <w:szCs w:val="28"/>
        </w:rPr>
      </w:pPr>
      <w:r>
        <w:rPr>
          <w:sz w:val="28"/>
          <w:szCs w:val="28"/>
        </w:rPr>
        <w:lastRenderedPageBreak/>
        <w:t>C</w:t>
      </w:r>
      <w:r w:rsidR="00EB7E8B">
        <w:rPr>
          <w:sz w:val="28"/>
          <w:szCs w:val="28"/>
        </w:rPr>
        <w:t>OURSE POLICIES</w:t>
      </w:r>
    </w:p>
    <w:p w14:paraId="4E0E14C2" w14:textId="722D3995" w:rsidR="00CE57CF" w:rsidRPr="008D2683" w:rsidRDefault="00CE57CF" w:rsidP="00CE57CF">
      <w:pPr>
        <w:pStyle w:val="Heading2"/>
      </w:pPr>
      <w:r w:rsidRPr="008D2683">
        <w:t>P</w:t>
      </w:r>
      <w:r>
        <w:t xml:space="preserve">OLICY ON THE USE OF GENERATIVE ARTIFICIAL INTELLIGENCE </w:t>
      </w:r>
      <w:r w:rsidRPr="008D2683">
        <w:t>(AI)</w:t>
      </w:r>
    </w:p>
    <w:p w14:paraId="4D213119" w14:textId="104AEBED" w:rsidR="00621964" w:rsidRPr="00EB7E8B" w:rsidRDefault="00CE57CF" w:rsidP="00621964">
      <w:pPr>
        <w:rPr>
          <w:sz w:val="22"/>
          <w:szCs w:val="22"/>
        </w:rPr>
      </w:pPr>
      <w:r w:rsidRPr="00EB7E8B">
        <w:rPr>
          <w:b/>
          <w:iCs/>
          <w:sz w:val="22"/>
          <w:szCs w:val="22"/>
        </w:rPr>
        <w:t>You may not submit work written by AI.</w:t>
      </w:r>
      <w:r w:rsidRPr="00EB7E8B">
        <w:rPr>
          <w:i/>
          <w:sz w:val="22"/>
          <w:szCs w:val="22"/>
        </w:rPr>
        <w:t xml:space="preserve"> </w:t>
      </w:r>
      <w:r w:rsidRPr="00EB7E8B">
        <w:rPr>
          <w:sz w:val="22"/>
          <w:szCs w:val="22"/>
        </w:rPr>
        <w:t xml:space="preserve">Submitting </w:t>
      </w:r>
      <w:r w:rsidR="00EB7E8B">
        <w:rPr>
          <w:sz w:val="22"/>
          <w:szCs w:val="22"/>
        </w:rPr>
        <w:t>work written by AI</w:t>
      </w:r>
      <w:r w:rsidRPr="00EB7E8B">
        <w:rPr>
          <w:sz w:val="22"/>
          <w:szCs w:val="22"/>
        </w:rPr>
        <w:t xml:space="preserve"> constitutes academic dishonesty and will be dealt with as detailed in </w:t>
      </w:r>
      <w:r w:rsidR="00621964" w:rsidRPr="00EB7E8B">
        <w:rPr>
          <w:sz w:val="22"/>
          <w:szCs w:val="22"/>
        </w:rPr>
        <w:t>Michigan State University’s</w:t>
      </w:r>
      <w:r w:rsidRPr="00EB7E8B">
        <w:rPr>
          <w:sz w:val="22"/>
          <w:szCs w:val="22"/>
        </w:rPr>
        <w:t xml:space="preserve"> </w:t>
      </w:r>
      <w:hyperlink r:id="rId9" w:history="1">
        <w:r w:rsidR="00621964" w:rsidRPr="00EB7E8B">
          <w:rPr>
            <w:rStyle w:val="Hyperlink"/>
            <w:sz w:val="22"/>
            <w:szCs w:val="22"/>
          </w:rPr>
          <w:t>academic integrity policy</w:t>
        </w:r>
      </w:hyperlink>
      <w:r w:rsidR="00621964" w:rsidRPr="00EB7E8B">
        <w:rPr>
          <w:sz w:val="22"/>
          <w:szCs w:val="22"/>
        </w:rPr>
        <w:t>,</w:t>
      </w:r>
    </w:p>
    <w:p w14:paraId="60306833" w14:textId="77777777" w:rsidR="00CE57CF" w:rsidRDefault="00CE57CF" w:rsidP="00CE57CF"/>
    <w:p w14:paraId="18778B75" w14:textId="11664209" w:rsidR="00466009" w:rsidRDefault="00466009" w:rsidP="00466009">
      <w:pPr>
        <w:pStyle w:val="Heading3"/>
      </w:pPr>
      <w:r>
        <w:t>Acceptable Uses of AI:</w:t>
      </w:r>
    </w:p>
    <w:p w14:paraId="4B614E48" w14:textId="46A940D2" w:rsidR="00CE57CF" w:rsidRDefault="00CE57CF" w:rsidP="00CE57CF">
      <w:pPr>
        <w:rPr>
          <w:sz w:val="22"/>
          <w:szCs w:val="22"/>
        </w:rPr>
      </w:pPr>
      <w:r w:rsidRPr="00EB7E8B">
        <w:rPr>
          <w:sz w:val="22"/>
          <w:szCs w:val="22"/>
        </w:rPr>
        <w:t>There are acceptable ways to use AI, such as ChatGPT (</w:t>
      </w:r>
      <w:hyperlink r:id="rId10" w:history="1">
        <w:r w:rsidRPr="00EB7E8B">
          <w:rPr>
            <w:rStyle w:val="Hyperlink"/>
            <w:sz w:val="22"/>
            <w:szCs w:val="22"/>
          </w:rPr>
          <w:t>https://chat.openai.com/</w:t>
        </w:r>
      </w:hyperlink>
      <w:r w:rsidRPr="00EB7E8B">
        <w:rPr>
          <w:sz w:val="22"/>
          <w:szCs w:val="22"/>
        </w:rPr>
        <w:t xml:space="preserve">), </w:t>
      </w:r>
      <w:r w:rsidR="00EB7E8B" w:rsidRPr="00EB7E8B">
        <w:rPr>
          <w:sz w:val="22"/>
          <w:szCs w:val="22"/>
        </w:rPr>
        <w:t xml:space="preserve">which </w:t>
      </w:r>
      <w:r w:rsidRPr="00EB7E8B">
        <w:rPr>
          <w:sz w:val="22"/>
          <w:szCs w:val="22"/>
        </w:rPr>
        <w:t>include:</w:t>
      </w:r>
    </w:p>
    <w:p w14:paraId="01737CA0" w14:textId="77777777" w:rsidR="00EB7E8B" w:rsidRPr="00EB7E8B" w:rsidRDefault="00EB7E8B" w:rsidP="00CE57CF">
      <w:pPr>
        <w:rPr>
          <w:sz w:val="22"/>
          <w:szCs w:val="22"/>
        </w:rPr>
      </w:pPr>
    </w:p>
    <w:p w14:paraId="042E9F24" w14:textId="77777777" w:rsidR="00466009" w:rsidRPr="00EB7E8B" w:rsidRDefault="00CE57CF" w:rsidP="00CE39A0">
      <w:pPr>
        <w:pStyle w:val="ListParagraph"/>
        <w:numPr>
          <w:ilvl w:val="0"/>
          <w:numId w:val="9"/>
        </w:numPr>
        <w:contextualSpacing/>
        <w:rPr>
          <w:sz w:val="22"/>
          <w:szCs w:val="22"/>
        </w:rPr>
      </w:pPr>
      <w:r w:rsidRPr="00EB7E8B">
        <w:rPr>
          <w:sz w:val="22"/>
          <w:szCs w:val="22"/>
        </w:rPr>
        <w:t>Help with reading:</w:t>
      </w:r>
      <w:r w:rsidR="00466009" w:rsidRPr="00EB7E8B">
        <w:rPr>
          <w:sz w:val="22"/>
          <w:szCs w:val="22"/>
        </w:rPr>
        <w:t xml:space="preserve"> </w:t>
      </w:r>
    </w:p>
    <w:p w14:paraId="2AC136CA" w14:textId="7E89B696" w:rsidR="00CE57CF" w:rsidRDefault="00CE57CF" w:rsidP="00CE39A0">
      <w:pPr>
        <w:pStyle w:val="ListParagraph"/>
        <w:numPr>
          <w:ilvl w:val="1"/>
          <w:numId w:val="9"/>
        </w:numPr>
        <w:contextualSpacing/>
        <w:rPr>
          <w:sz w:val="22"/>
          <w:szCs w:val="22"/>
        </w:rPr>
      </w:pPr>
      <w:r w:rsidRPr="00EB7E8B">
        <w:rPr>
          <w:sz w:val="22"/>
          <w:szCs w:val="22"/>
        </w:rPr>
        <w:t xml:space="preserve">AI can help you to understand difficult readings assigned in class or sources that you are using for your final paper. For example, if you are having trouble understanding part of a reading, you could copy a selection of article text into an AI program and ask it to explain it to you in simpler language. </w:t>
      </w:r>
    </w:p>
    <w:p w14:paraId="3B191125" w14:textId="77777777" w:rsidR="0070114C" w:rsidRPr="00EB7E8B" w:rsidRDefault="0070114C" w:rsidP="0070114C">
      <w:pPr>
        <w:pStyle w:val="ListParagraph"/>
        <w:ind w:left="1440"/>
        <w:contextualSpacing/>
        <w:rPr>
          <w:sz w:val="22"/>
          <w:szCs w:val="22"/>
        </w:rPr>
      </w:pPr>
    </w:p>
    <w:p w14:paraId="515F9CB4" w14:textId="77777777" w:rsidR="00CE57CF" w:rsidRPr="00EB7E8B" w:rsidRDefault="00CE57CF" w:rsidP="00CE39A0">
      <w:pPr>
        <w:pStyle w:val="ListParagraph"/>
        <w:numPr>
          <w:ilvl w:val="0"/>
          <w:numId w:val="9"/>
        </w:numPr>
        <w:contextualSpacing/>
        <w:rPr>
          <w:sz w:val="22"/>
          <w:szCs w:val="22"/>
        </w:rPr>
      </w:pPr>
      <w:r w:rsidRPr="00EB7E8B">
        <w:rPr>
          <w:sz w:val="22"/>
          <w:szCs w:val="22"/>
        </w:rPr>
        <w:t xml:space="preserve">Help with paper research: </w:t>
      </w:r>
    </w:p>
    <w:p w14:paraId="5C0B7D81" w14:textId="77777777" w:rsidR="00CE57CF" w:rsidRPr="00EB7E8B" w:rsidRDefault="00CE57CF" w:rsidP="00CE39A0">
      <w:pPr>
        <w:pStyle w:val="ListParagraph"/>
        <w:numPr>
          <w:ilvl w:val="1"/>
          <w:numId w:val="9"/>
        </w:numPr>
        <w:contextualSpacing/>
        <w:rPr>
          <w:sz w:val="22"/>
          <w:szCs w:val="22"/>
        </w:rPr>
      </w:pPr>
      <w:r w:rsidRPr="00EB7E8B">
        <w:rPr>
          <w:sz w:val="22"/>
          <w:szCs w:val="22"/>
        </w:rPr>
        <w:t>You may ask AI for help brainstorming a paper topic idea.</w:t>
      </w:r>
    </w:p>
    <w:p w14:paraId="3FDAAF15" w14:textId="77777777" w:rsidR="00CE57CF" w:rsidRPr="00EB7E8B" w:rsidRDefault="00CE57CF" w:rsidP="00CE39A0">
      <w:pPr>
        <w:pStyle w:val="ListParagraph"/>
        <w:numPr>
          <w:ilvl w:val="1"/>
          <w:numId w:val="9"/>
        </w:numPr>
        <w:contextualSpacing/>
        <w:rPr>
          <w:sz w:val="22"/>
          <w:szCs w:val="22"/>
        </w:rPr>
      </w:pPr>
      <w:r w:rsidRPr="00EB7E8B">
        <w:rPr>
          <w:sz w:val="22"/>
          <w:szCs w:val="22"/>
        </w:rPr>
        <w:t>You may ask AI to help you further narrow or expand a paper topic.</w:t>
      </w:r>
    </w:p>
    <w:p w14:paraId="437B7DB7" w14:textId="77777777" w:rsidR="00CE57CF" w:rsidRPr="00EB7E8B" w:rsidRDefault="00CE57CF" w:rsidP="00CE39A0">
      <w:pPr>
        <w:pStyle w:val="ListParagraph"/>
        <w:numPr>
          <w:ilvl w:val="1"/>
          <w:numId w:val="9"/>
        </w:numPr>
        <w:contextualSpacing/>
        <w:rPr>
          <w:sz w:val="22"/>
          <w:szCs w:val="22"/>
        </w:rPr>
      </w:pPr>
      <w:r w:rsidRPr="00EB7E8B">
        <w:rPr>
          <w:sz w:val="22"/>
          <w:szCs w:val="22"/>
        </w:rPr>
        <w:t>You may ask AI to suggest search terms for PsycInfo searches on your topic.</w:t>
      </w:r>
    </w:p>
    <w:p w14:paraId="73929B16" w14:textId="5FE4DF93" w:rsidR="00CE57CF" w:rsidRDefault="00CE57CF" w:rsidP="00CE39A0">
      <w:pPr>
        <w:pStyle w:val="ListParagraph"/>
        <w:numPr>
          <w:ilvl w:val="1"/>
          <w:numId w:val="9"/>
        </w:numPr>
        <w:contextualSpacing/>
        <w:rPr>
          <w:sz w:val="22"/>
          <w:szCs w:val="22"/>
        </w:rPr>
      </w:pPr>
      <w:r w:rsidRPr="00EB7E8B">
        <w:rPr>
          <w:i/>
          <w:sz w:val="22"/>
          <w:szCs w:val="22"/>
        </w:rPr>
        <w:t>Do not</w:t>
      </w:r>
      <w:r w:rsidRPr="00EB7E8B">
        <w:rPr>
          <w:sz w:val="22"/>
          <w:szCs w:val="22"/>
        </w:rPr>
        <w:t xml:space="preserve"> ask AI to find sources for you</w:t>
      </w:r>
      <w:r w:rsidR="00466009" w:rsidRPr="00EB7E8B">
        <w:rPr>
          <w:sz w:val="22"/>
          <w:szCs w:val="22"/>
        </w:rPr>
        <w:t xml:space="preserve"> without carefully vetting them</w:t>
      </w:r>
      <w:r w:rsidRPr="00EB7E8B">
        <w:rPr>
          <w:sz w:val="22"/>
          <w:szCs w:val="22"/>
        </w:rPr>
        <w:t xml:space="preserve">.  AI sometimes makes things up, </w:t>
      </w:r>
      <w:hyperlink r:id="rId11" w:history="1">
        <w:r w:rsidRPr="00EB7E8B">
          <w:rPr>
            <w:rStyle w:val="Hyperlink"/>
            <w:sz w:val="22"/>
            <w:szCs w:val="22"/>
          </w:rPr>
          <w:t>including fake citations</w:t>
        </w:r>
      </w:hyperlink>
      <w:r w:rsidRPr="00EB7E8B">
        <w:rPr>
          <w:sz w:val="22"/>
          <w:szCs w:val="22"/>
        </w:rPr>
        <w:t xml:space="preserve"> </w:t>
      </w:r>
    </w:p>
    <w:p w14:paraId="449AB356" w14:textId="77777777" w:rsidR="0070114C" w:rsidRPr="00EB7E8B" w:rsidRDefault="0070114C" w:rsidP="0070114C">
      <w:pPr>
        <w:pStyle w:val="ListParagraph"/>
        <w:ind w:left="1440"/>
        <w:contextualSpacing/>
        <w:rPr>
          <w:sz w:val="22"/>
          <w:szCs w:val="22"/>
        </w:rPr>
      </w:pPr>
    </w:p>
    <w:p w14:paraId="5A549161" w14:textId="7C01A083" w:rsidR="00CE57CF" w:rsidRPr="00EB7E8B" w:rsidRDefault="00CE57CF" w:rsidP="00CE39A0">
      <w:pPr>
        <w:pStyle w:val="ListParagraph"/>
        <w:numPr>
          <w:ilvl w:val="0"/>
          <w:numId w:val="9"/>
        </w:numPr>
        <w:contextualSpacing/>
        <w:rPr>
          <w:sz w:val="22"/>
          <w:szCs w:val="22"/>
        </w:rPr>
      </w:pPr>
      <w:r w:rsidRPr="00EB7E8B">
        <w:rPr>
          <w:sz w:val="22"/>
          <w:szCs w:val="22"/>
        </w:rPr>
        <w:t>Help with writing</w:t>
      </w:r>
      <w:r w:rsidR="00466009" w:rsidRPr="00EB7E8B">
        <w:rPr>
          <w:sz w:val="22"/>
          <w:szCs w:val="22"/>
        </w:rPr>
        <w:t>:</w:t>
      </w:r>
    </w:p>
    <w:p w14:paraId="795A0FC6" w14:textId="77777777" w:rsidR="00CE57CF" w:rsidRPr="00EB7E8B" w:rsidRDefault="00CE57CF" w:rsidP="00CE39A0">
      <w:pPr>
        <w:pStyle w:val="ListParagraph"/>
        <w:numPr>
          <w:ilvl w:val="1"/>
          <w:numId w:val="9"/>
        </w:numPr>
        <w:contextualSpacing/>
        <w:rPr>
          <w:sz w:val="22"/>
          <w:szCs w:val="22"/>
        </w:rPr>
      </w:pPr>
      <w:r w:rsidRPr="00EB7E8B">
        <w:rPr>
          <w:sz w:val="22"/>
          <w:szCs w:val="22"/>
        </w:rPr>
        <w:t>You may ask AI to format a reference in APA style. However, you should always check that it has not introduced any errors (e.g., capitalizing or italicizing incorrectly) because you are responsible for accuracy.</w:t>
      </w:r>
    </w:p>
    <w:p w14:paraId="0F1C2175" w14:textId="6BD43855" w:rsidR="00CE57CF" w:rsidRPr="00EB7E8B" w:rsidRDefault="00CE57CF" w:rsidP="00CE39A0">
      <w:pPr>
        <w:pStyle w:val="ListParagraph"/>
        <w:numPr>
          <w:ilvl w:val="1"/>
          <w:numId w:val="9"/>
        </w:numPr>
        <w:contextualSpacing/>
        <w:rPr>
          <w:i/>
          <w:sz w:val="22"/>
          <w:szCs w:val="22"/>
        </w:rPr>
      </w:pPr>
      <w:r w:rsidRPr="00EB7E8B">
        <w:rPr>
          <w:sz w:val="22"/>
          <w:szCs w:val="22"/>
        </w:rPr>
        <w:t xml:space="preserve">You may ask AI </w:t>
      </w:r>
      <w:r w:rsidR="00621964" w:rsidRPr="00EB7E8B">
        <w:rPr>
          <w:sz w:val="22"/>
          <w:szCs w:val="22"/>
        </w:rPr>
        <w:t>for</w:t>
      </w:r>
      <w:r w:rsidR="009A259A">
        <w:rPr>
          <w:sz w:val="22"/>
          <w:szCs w:val="22"/>
        </w:rPr>
        <w:t xml:space="preserve"> ti</w:t>
      </w:r>
      <w:r w:rsidR="00621964" w:rsidRPr="00EB7E8B">
        <w:rPr>
          <w:sz w:val="22"/>
          <w:szCs w:val="22"/>
        </w:rPr>
        <w:t>ps on</w:t>
      </w:r>
      <w:r w:rsidRPr="00EB7E8B">
        <w:rPr>
          <w:sz w:val="22"/>
          <w:szCs w:val="22"/>
        </w:rPr>
        <w:t xml:space="preserve"> clarity and style. However, you should only take these rewrites as inspiration. </w:t>
      </w:r>
      <w:r w:rsidRPr="00EB7E8B">
        <w:rPr>
          <w:i/>
          <w:sz w:val="22"/>
          <w:szCs w:val="22"/>
        </w:rPr>
        <w:t xml:space="preserve">You may not use </w:t>
      </w:r>
      <w:r w:rsidR="00621964" w:rsidRPr="00EB7E8B">
        <w:rPr>
          <w:i/>
          <w:sz w:val="22"/>
          <w:szCs w:val="22"/>
        </w:rPr>
        <w:t>AI’s</w:t>
      </w:r>
      <w:r w:rsidRPr="00EB7E8B">
        <w:rPr>
          <w:i/>
          <w:sz w:val="22"/>
          <w:szCs w:val="22"/>
        </w:rPr>
        <w:t xml:space="preserve"> exact words in your paper.</w:t>
      </w:r>
      <w:r w:rsidR="00AC3E19">
        <w:rPr>
          <w:i/>
          <w:sz w:val="22"/>
          <w:szCs w:val="22"/>
        </w:rPr>
        <w:t xml:space="preserve"> </w:t>
      </w:r>
      <w:r w:rsidR="00AC3E19" w:rsidRPr="00AC3E19">
        <w:rPr>
          <w:i/>
          <w:sz w:val="22"/>
          <w:szCs w:val="22"/>
        </w:rPr>
        <w:t>If you are unsure whether a particular use is acceptable, assume it is not and consult with me in advance.</w:t>
      </w:r>
    </w:p>
    <w:p w14:paraId="453C492A" w14:textId="77777777" w:rsidR="00CE57CF" w:rsidRPr="00EB7E8B" w:rsidRDefault="00CE57CF" w:rsidP="00CE39A0">
      <w:pPr>
        <w:pStyle w:val="ListParagraph"/>
        <w:numPr>
          <w:ilvl w:val="1"/>
          <w:numId w:val="9"/>
        </w:numPr>
        <w:contextualSpacing/>
        <w:rPr>
          <w:sz w:val="22"/>
          <w:szCs w:val="22"/>
        </w:rPr>
      </w:pPr>
      <w:r w:rsidRPr="00EB7E8B">
        <w:rPr>
          <w:sz w:val="22"/>
          <w:szCs w:val="22"/>
        </w:rPr>
        <w:t xml:space="preserve">You may ask AI to suggest a topic sentence or transition sentence for a paragraph </w:t>
      </w:r>
      <w:r w:rsidRPr="00EB7E8B">
        <w:rPr>
          <w:i/>
          <w:sz w:val="22"/>
          <w:szCs w:val="22"/>
        </w:rPr>
        <w:t>(but do not use the exact sentence word for word).</w:t>
      </w:r>
    </w:p>
    <w:p w14:paraId="7415A46E" w14:textId="104F4F6D" w:rsidR="00621964" w:rsidRPr="00EB7E8B" w:rsidRDefault="00621964" w:rsidP="00CE39A0">
      <w:pPr>
        <w:pStyle w:val="ListParagraph"/>
        <w:numPr>
          <w:ilvl w:val="1"/>
          <w:numId w:val="9"/>
        </w:numPr>
        <w:contextualSpacing/>
        <w:rPr>
          <w:iCs/>
          <w:sz w:val="22"/>
          <w:szCs w:val="22"/>
        </w:rPr>
      </w:pPr>
      <w:r w:rsidRPr="00EB7E8B">
        <w:rPr>
          <w:iCs/>
          <w:sz w:val="22"/>
          <w:szCs w:val="22"/>
        </w:rPr>
        <w:t xml:space="preserve">You can ask AI for general feedback on your paper (like the kind of feedback an instructor would give), including how well it conforms to the specific assignment guidelines, but </w:t>
      </w:r>
      <w:r w:rsidRPr="00EB7E8B">
        <w:rPr>
          <w:i/>
          <w:sz w:val="22"/>
          <w:szCs w:val="22"/>
        </w:rPr>
        <w:t>you may not ask AI to re-write any of your work.</w:t>
      </w:r>
    </w:p>
    <w:p w14:paraId="34CFAAEC" w14:textId="77777777" w:rsidR="00CE57CF" w:rsidRDefault="00CE57CF" w:rsidP="00CE57CF">
      <w:pPr>
        <w:pStyle w:val="ListParagraph"/>
        <w:ind w:left="1080"/>
      </w:pPr>
    </w:p>
    <w:p w14:paraId="1DDCF155" w14:textId="779E4D19" w:rsidR="00CE57CF" w:rsidRPr="00CE57CF" w:rsidRDefault="00CE57CF" w:rsidP="00466009">
      <w:pPr>
        <w:pStyle w:val="Heading3"/>
      </w:pPr>
      <w:r w:rsidRPr="00CE57CF">
        <w:t xml:space="preserve">Documenting </w:t>
      </w:r>
      <w:r w:rsidR="00466009">
        <w:t>U</w:t>
      </w:r>
      <w:r w:rsidRPr="00CE57CF">
        <w:t>se of AI:</w:t>
      </w:r>
    </w:p>
    <w:p w14:paraId="40231C4D" w14:textId="4279A223" w:rsidR="00CE57CF" w:rsidRPr="00EB7E8B" w:rsidRDefault="00CE57CF" w:rsidP="00CE39A0">
      <w:pPr>
        <w:pStyle w:val="ListParagraph"/>
        <w:numPr>
          <w:ilvl w:val="0"/>
          <w:numId w:val="10"/>
        </w:numPr>
        <w:contextualSpacing/>
        <w:rPr>
          <w:sz w:val="22"/>
          <w:szCs w:val="22"/>
        </w:rPr>
      </w:pPr>
      <w:r w:rsidRPr="00EB7E8B">
        <w:rPr>
          <w:sz w:val="22"/>
          <w:szCs w:val="22"/>
        </w:rPr>
        <w:t>Save any interactions you have with AI in writing an assignment. You can either copy and paste into a new document or tak</w:t>
      </w:r>
      <w:r w:rsidR="00E26CFD" w:rsidRPr="00EB7E8B">
        <w:rPr>
          <w:sz w:val="22"/>
          <w:szCs w:val="22"/>
        </w:rPr>
        <w:t xml:space="preserve">e </w:t>
      </w:r>
      <w:r w:rsidRPr="00EB7E8B">
        <w:rPr>
          <w:sz w:val="22"/>
          <w:szCs w:val="22"/>
        </w:rPr>
        <w:t xml:space="preserve">a screenshot (Screenshot on Windows by pressing fn and prt sc keys simultaneously). </w:t>
      </w:r>
    </w:p>
    <w:p w14:paraId="1E018852" w14:textId="6E4B3F23" w:rsidR="00CE57CF" w:rsidRPr="00EB7E8B" w:rsidRDefault="00CE57CF" w:rsidP="00CE39A0">
      <w:pPr>
        <w:pStyle w:val="ListParagraph"/>
        <w:numPr>
          <w:ilvl w:val="0"/>
          <w:numId w:val="10"/>
        </w:numPr>
        <w:contextualSpacing/>
        <w:rPr>
          <w:sz w:val="22"/>
          <w:szCs w:val="22"/>
        </w:rPr>
      </w:pPr>
      <w:r w:rsidRPr="00EB7E8B">
        <w:rPr>
          <w:sz w:val="22"/>
          <w:szCs w:val="22"/>
        </w:rPr>
        <w:t>When you use AI to help with an aspect of the writing process, include a comment bubble (in Word) explaining how you used AI for that aspect of the assignment</w:t>
      </w:r>
      <w:r w:rsidR="00621964" w:rsidRPr="00EB7E8B">
        <w:rPr>
          <w:sz w:val="22"/>
          <w:szCs w:val="22"/>
        </w:rPr>
        <w:t xml:space="preserve"> or an appendix to the paper describing where and how you used it</w:t>
      </w:r>
      <w:r w:rsidRPr="00EB7E8B">
        <w:rPr>
          <w:sz w:val="22"/>
          <w:szCs w:val="22"/>
        </w:rPr>
        <w:t>.</w:t>
      </w:r>
    </w:p>
    <w:p w14:paraId="3BD77D2B" w14:textId="77777777" w:rsidR="00CE57CF" w:rsidRDefault="00CE57CF" w:rsidP="00CE57CF">
      <w:pPr>
        <w:pStyle w:val="ListParagraph"/>
        <w:ind w:left="1080"/>
      </w:pPr>
    </w:p>
    <w:p w14:paraId="6B9998D9" w14:textId="662DBD08" w:rsidR="00466009" w:rsidRDefault="00466009" w:rsidP="00466009">
      <w:pPr>
        <w:pStyle w:val="Heading3"/>
      </w:pPr>
      <w:r>
        <w:t>Additional AI Policy Issues:</w:t>
      </w:r>
    </w:p>
    <w:p w14:paraId="07306A0B" w14:textId="77777777" w:rsidR="00466009" w:rsidRPr="00EB7E8B" w:rsidRDefault="00CE57CF" w:rsidP="00CE39A0">
      <w:pPr>
        <w:pStyle w:val="ListParagraph"/>
        <w:numPr>
          <w:ilvl w:val="0"/>
          <w:numId w:val="11"/>
        </w:numPr>
        <w:rPr>
          <w:sz w:val="22"/>
          <w:szCs w:val="22"/>
        </w:rPr>
      </w:pPr>
      <w:r w:rsidRPr="00EB7E8B">
        <w:rPr>
          <w:sz w:val="22"/>
          <w:szCs w:val="22"/>
        </w:rPr>
        <w:t>If you are not sure if a particular use of AI is acceptable, please consult with your instructor</w:t>
      </w:r>
      <w:r>
        <w:t xml:space="preserve"> </w:t>
      </w:r>
      <w:r w:rsidRPr="00EB7E8B">
        <w:rPr>
          <w:sz w:val="22"/>
          <w:szCs w:val="22"/>
        </w:rPr>
        <w:t xml:space="preserve">prior to using it to make sure you are not running afoul of the academic integrity policy. </w:t>
      </w:r>
    </w:p>
    <w:p w14:paraId="54E9AA1E" w14:textId="03B9BA65" w:rsidR="00CE57CF" w:rsidRPr="00EB7E8B" w:rsidRDefault="00CE57CF" w:rsidP="00CE39A0">
      <w:pPr>
        <w:pStyle w:val="ListParagraph"/>
        <w:numPr>
          <w:ilvl w:val="0"/>
          <w:numId w:val="11"/>
        </w:numPr>
        <w:rPr>
          <w:sz w:val="22"/>
          <w:szCs w:val="22"/>
        </w:rPr>
      </w:pPr>
      <w:r w:rsidRPr="00EB7E8B">
        <w:rPr>
          <w:sz w:val="22"/>
          <w:szCs w:val="22"/>
        </w:rPr>
        <w:t xml:space="preserve">All policies described here apply </w:t>
      </w:r>
      <w:r w:rsidRPr="00EB7E8B">
        <w:rPr>
          <w:b/>
          <w:i/>
          <w:sz w:val="22"/>
          <w:szCs w:val="22"/>
        </w:rPr>
        <w:t>only to</w:t>
      </w:r>
      <w:r w:rsidRPr="00EB7E8B">
        <w:rPr>
          <w:sz w:val="22"/>
          <w:szCs w:val="22"/>
        </w:rPr>
        <w:t xml:space="preserve"> </w:t>
      </w:r>
      <w:r w:rsidRPr="00EB7E8B">
        <w:rPr>
          <w:b/>
          <w:i/>
          <w:sz w:val="22"/>
          <w:szCs w:val="22"/>
        </w:rPr>
        <w:t>this class</w:t>
      </w:r>
      <w:r w:rsidRPr="00EB7E8B">
        <w:rPr>
          <w:sz w:val="22"/>
          <w:szCs w:val="22"/>
        </w:rPr>
        <w:t>. Do not assume that these AI uses are acceptable in other courses without consulting your instructors.</w:t>
      </w:r>
    </w:p>
    <w:p w14:paraId="0E3FD2C8" w14:textId="4DA6BFE5" w:rsidR="00466009" w:rsidRDefault="00466009">
      <w:pPr>
        <w:rPr>
          <w:rStyle w:val="Heading2Char"/>
        </w:rPr>
      </w:pPr>
    </w:p>
    <w:p w14:paraId="0AC8F5AD" w14:textId="77777777" w:rsidR="00EB7E8B" w:rsidRDefault="00EB7E8B" w:rsidP="00771DAE">
      <w:pPr>
        <w:contextualSpacing/>
      </w:pPr>
    </w:p>
    <w:p w14:paraId="5373BFDC" w14:textId="6867D51D" w:rsidR="00EB7E8B" w:rsidRDefault="00EB7E8B" w:rsidP="00F06C45">
      <w:pPr>
        <w:pStyle w:val="Heading2"/>
      </w:pPr>
      <w:r>
        <w:lastRenderedPageBreak/>
        <w:t>ACADEMIC HONESTY POLICY</w:t>
      </w:r>
    </w:p>
    <w:p w14:paraId="0DACB799" w14:textId="77777777" w:rsidR="00771DAE" w:rsidRDefault="00771DAE" w:rsidP="00EB7E8B">
      <w:pPr>
        <w:spacing w:after="120"/>
        <w:rPr>
          <w:sz w:val="22"/>
          <w:szCs w:val="22"/>
        </w:rPr>
      </w:pPr>
    </w:p>
    <w:p w14:paraId="4CAB8796" w14:textId="7267A834" w:rsidR="00EB7E8B" w:rsidRPr="00771DAE" w:rsidRDefault="00EB7E8B" w:rsidP="00EB7E8B">
      <w:pPr>
        <w:spacing w:after="120"/>
        <w:rPr>
          <w:sz w:val="22"/>
          <w:szCs w:val="22"/>
        </w:rPr>
      </w:pPr>
      <w:r w:rsidRPr="00771DAE">
        <w:rPr>
          <w:sz w:val="22"/>
          <w:szCs w:val="22"/>
        </w:rPr>
        <w:t xml:space="preserve">Article 2.III.B.2 of the </w:t>
      </w:r>
      <w:hyperlink r:id="rId12" w:history="1">
        <w:r w:rsidRPr="00771DAE">
          <w:rPr>
            <w:rStyle w:val="Hyperlink"/>
            <w:sz w:val="22"/>
            <w:szCs w:val="22"/>
          </w:rPr>
          <w:t>Academic Rights and Responsibilities</w:t>
        </w:r>
      </w:hyperlink>
      <w:r w:rsidRPr="00771DAE">
        <w:rPr>
          <w:sz w:val="22"/>
          <w:szCs w:val="22"/>
        </w:rPr>
        <w:t xml:space="preserve"> states that "The student shares with the faculty the responsibility for maintaining the integrity of scholarship, grades, and professional standards." In addition, the Psychology Department adheres to the policies on academic honesty as specified in </w:t>
      </w:r>
      <w:hyperlink r:id="rId13" w:history="1">
        <w:r w:rsidRPr="00771DAE">
          <w:rPr>
            <w:rStyle w:val="Hyperlink"/>
            <w:sz w:val="22"/>
            <w:szCs w:val="22"/>
          </w:rPr>
          <w:t>General Student Regulations</w:t>
        </w:r>
      </w:hyperlink>
      <w:r w:rsidRPr="00771DAE">
        <w:rPr>
          <w:sz w:val="22"/>
          <w:szCs w:val="22"/>
        </w:rPr>
        <w:t xml:space="preserve"> 1.0, Protection of Scholarship and Grades; the </w:t>
      </w:r>
      <w:hyperlink r:id="rId14" w:history="1">
        <w:r w:rsidRPr="00771DAE">
          <w:rPr>
            <w:rStyle w:val="Hyperlink"/>
            <w:sz w:val="22"/>
            <w:szCs w:val="22"/>
          </w:rPr>
          <w:t>all-University Policy on Integrity of Scholarship and Grades; and Ordinance 17.00, Examinations</w:t>
        </w:r>
      </w:hyperlink>
      <w:r w:rsidRPr="00771DAE">
        <w:rPr>
          <w:sz w:val="22"/>
          <w:szCs w:val="22"/>
        </w:rPr>
        <w:t xml:space="preserve">. See </w:t>
      </w:r>
      <w:hyperlink r:id="rId15" w:history="1">
        <w:r w:rsidRPr="00771DAE">
          <w:rPr>
            <w:rStyle w:val="Hyperlink"/>
            <w:sz w:val="22"/>
            <w:szCs w:val="22"/>
          </w:rPr>
          <w:t>Spartan Life Online</w:t>
        </w:r>
      </w:hyperlink>
      <w:r w:rsidRPr="00771DAE">
        <w:rPr>
          <w:sz w:val="22"/>
          <w:szCs w:val="22"/>
        </w:rPr>
        <w:t xml:space="preserve"> (splife.studentlife.msu.edu) and/or the </w:t>
      </w:r>
      <w:hyperlink r:id="rId16" w:history="1">
        <w:r w:rsidRPr="00771DAE">
          <w:rPr>
            <w:rStyle w:val="Hyperlink"/>
            <w:sz w:val="22"/>
            <w:szCs w:val="22"/>
          </w:rPr>
          <w:t>MSU Web site</w:t>
        </w:r>
      </w:hyperlink>
      <w:r w:rsidRPr="00771DAE">
        <w:rPr>
          <w:sz w:val="22"/>
          <w:szCs w:val="22"/>
        </w:rPr>
        <w:t xml:space="preserve"> (msu.edu) for more.</w:t>
      </w:r>
    </w:p>
    <w:p w14:paraId="6B7D66AC" w14:textId="77777777" w:rsidR="00EB7E8B" w:rsidRPr="00771DAE" w:rsidRDefault="00EB7E8B" w:rsidP="00EB7E8B">
      <w:pPr>
        <w:rPr>
          <w:sz w:val="22"/>
          <w:szCs w:val="22"/>
        </w:rPr>
      </w:pPr>
      <w:r w:rsidRPr="00771DAE">
        <w:rPr>
          <w:sz w:val="22"/>
          <w:szCs w:val="22"/>
        </w:rPr>
        <w:t xml:space="preserve">Unless authorized by your instructor, you are expected to complete all course assignments, including homework, lab work, quizzes, tests and exams, without assistance from any source. You are expected to develop original work for this course; therefore, you may not submit course work you completed for another course to satisfy the requirements for this course. The use of others’ work or the use of intelligent agents, chat bots, or AI engines to create your work is a violation of this policy and will be addressed as per MSU codes of conduct. Students who violate MSU academic integrity rules may receive a penalty grade, including a failing grade on the assignment or in the course. Contact your instructor if you are unsure about the appropriateness of your course work. (See </w:t>
      </w:r>
      <w:hyperlink r:id="rId17" w:history="1">
        <w:r w:rsidRPr="00771DAE">
          <w:rPr>
            <w:rStyle w:val="Hyperlink"/>
            <w:sz w:val="22"/>
            <w:szCs w:val="22"/>
          </w:rPr>
          <w:t>Academic Integrity webpage</w:t>
        </w:r>
      </w:hyperlink>
      <w:r w:rsidRPr="00771DAE">
        <w:rPr>
          <w:sz w:val="22"/>
          <w:szCs w:val="22"/>
        </w:rPr>
        <w:t>.)</w:t>
      </w:r>
    </w:p>
    <w:p w14:paraId="753877D8" w14:textId="77777777" w:rsidR="00EB7E8B" w:rsidRPr="002D5CCA" w:rsidRDefault="00EB7E8B" w:rsidP="00EB7E8B"/>
    <w:p w14:paraId="3AEBE7CF" w14:textId="3C50B879" w:rsidR="00EB7E8B" w:rsidRPr="002D5CCA" w:rsidRDefault="00EB7E8B" w:rsidP="00F06C45">
      <w:pPr>
        <w:pStyle w:val="Heading2"/>
      </w:pPr>
      <w:bookmarkStart w:id="3" w:name="_Policy_on_the"/>
      <w:bookmarkEnd w:id="3"/>
      <w:r>
        <w:t>LIMITS TO CONFIDENTIALITY</w:t>
      </w:r>
    </w:p>
    <w:p w14:paraId="0A5534D9" w14:textId="77777777" w:rsidR="00771DAE" w:rsidRDefault="00771DAE" w:rsidP="00EB7E8B"/>
    <w:p w14:paraId="0728BA75" w14:textId="360C20DB" w:rsidR="00EB7E8B" w:rsidRPr="00771DAE" w:rsidRDefault="00EB7E8B" w:rsidP="00EB7E8B">
      <w:pPr>
        <w:rPr>
          <w:sz w:val="22"/>
          <w:szCs w:val="22"/>
        </w:rPr>
      </w:pPr>
      <w:r w:rsidRPr="00771DAE">
        <w:rPr>
          <w:sz w:val="22"/>
          <w:szCs w:val="22"/>
        </w:rPr>
        <w:t>Materials submitted for this class are generally considered confidential pursuant to the University's student record policies. However, students should be aware that University employees, including instructors, may not be able to maintain confidentiality when it conflicts with their responsibility to report certain issues to protect the health and safety of MSU community members and others. As the instructor, I must report the following information to other University offices (including the Department of Police and Public Safety) if you share it with me:</w:t>
      </w:r>
    </w:p>
    <w:p w14:paraId="4085CE34" w14:textId="77777777" w:rsidR="00EB7E8B" w:rsidRPr="00771DAE" w:rsidRDefault="00EB7E8B" w:rsidP="00EB7E8B">
      <w:pPr>
        <w:pStyle w:val="ListParagraph"/>
        <w:numPr>
          <w:ilvl w:val="0"/>
          <w:numId w:val="53"/>
        </w:numPr>
        <w:contextualSpacing/>
        <w:rPr>
          <w:sz w:val="22"/>
          <w:szCs w:val="22"/>
        </w:rPr>
      </w:pPr>
      <w:r w:rsidRPr="00771DAE">
        <w:rPr>
          <w:sz w:val="22"/>
          <w:szCs w:val="22"/>
        </w:rPr>
        <w:t>Suspected child abuse/neglect, even if this maltreatment happened when you were a child,</w:t>
      </w:r>
    </w:p>
    <w:p w14:paraId="68448777" w14:textId="77777777" w:rsidR="00EB7E8B" w:rsidRPr="00771DAE" w:rsidRDefault="00EB7E8B" w:rsidP="00EB7E8B">
      <w:pPr>
        <w:pStyle w:val="ListParagraph"/>
        <w:numPr>
          <w:ilvl w:val="0"/>
          <w:numId w:val="53"/>
        </w:numPr>
        <w:contextualSpacing/>
        <w:rPr>
          <w:sz w:val="22"/>
          <w:szCs w:val="22"/>
        </w:rPr>
      </w:pPr>
      <w:r w:rsidRPr="00771DAE">
        <w:rPr>
          <w:sz w:val="22"/>
          <w:szCs w:val="22"/>
        </w:rPr>
        <w:t>Allegations of sexual assault or sexual harassment when they involve MSU students, faculty, or staff, and</w:t>
      </w:r>
    </w:p>
    <w:p w14:paraId="280DD39F" w14:textId="77777777" w:rsidR="00EB7E8B" w:rsidRPr="00771DAE" w:rsidRDefault="00EB7E8B" w:rsidP="00EB7E8B">
      <w:pPr>
        <w:pStyle w:val="ListParagraph"/>
        <w:numPr>
          <w:ilvl w:val="0"/>
          <w:numId w:val="53"/>
        </w:numPr>
        <w:spacing w:after="120"/>
        <w:contextualSpacing/>
        <w:rPr>
          <w:sz w:val="22"/>
          <w:szCs w:val="22"/>
        </w:rPr>
      </w:pPr>
      <w:r w:rsidRPr="00771DAE">
        <w:rPr>
          <w:sz w:val="22"/>
          <w:szCs w:val="22"/>
        </w:rPr>
        <w:t>Credible threats of harm to oneself or to others.</w:t>
      </w:r>
    </w:p>
    <w:p w14:paraId="357C4A1D" w14:textId="77777777" w:rsidR="00EB7E8B" w:rsidRPr="00771DAE" w:rsidRDefault="00EB7E8B" w:rsidP="00EB7E8B">
      <w:pPr>
        <w:rPr>
          <w:sz w:val="22"/>
          <w:szCs w:val="22"/>
        </w:rPr>
      </w:pPr>
      <w:r w:rsidRPr="00771DAE">
        <w:rPr>
          <w:sz w:val="22"/>
          <w:szCs w:val="22"/>
        </w:rPr>
        <w:t>These reports may trigger contact from a campus official who will want to talk with you about the incident that you have shared. In almost all cases, it will be your decision whether you wish to speak with that individual. If you would like to talk about these events in a more confidential setting you are encouraged to make an appointment with the MSU Counseling Center.</w:t>
      </w:r>
    </w:p>
    <w:p w14:paraId="4A378729" w14:textId="77777777" w:rsidR="00EB7E8B" w:rsidRDefault="00EB7E8B" w:rsidP="00EB7E8B"/>
    <w:p w14:paraId="7C33FBB8" w14:textId="2171A645" w:rsidR="00EB7E8B" w:rsidRPr="002D5CCA" w:rsidRDefault="00EB7E8B" w:rsidP="00F06C45">
      <w:pPr>
        <w:pStyle w:val="Heading2"/>
      </w:pPr>
      <w:bookmarkStart w:id="4" w:name="_Toc204905020"/>
      <w:r>
        <w:t>A</w:t>
      </w:r>
      <w:bookmarkEnd w:id="4"/>
      <w:r>
        <w:t>TTENDANCE</w:t>
      </w:r>
      <w:r w:rsidR="005B694E">
        <w:t xml:space="preserve"> (MSU POLICY)</w:t>
      </w:r>
    </w:p>
    <w:p w14:paraId="01C68CE0" w14:textId="77777777" w:rsidR="00771DAE" w:rsidRPr="00771DAE" w:rsidRDefault="00771DAE" w:rsidP="00EB7E8B">
      <w:pPr>
        <w:rPr>
          <w:sz w:val="22"/>
          <w:szCs w:val="22"/>
        </w:rPr>
      </w:pPr>
    </w:p>
    <w:p w14:paraId="714CC318" w14:textId="01D920A8" w:rsidR="00EB7E8B" w:rsidRPr="00771DAE" w:rsidRDefault="00EB7E8B" w:rsidP="00EB7E8B">
      <w:pPr>
        <w:rPr>
          <w:sz w:val="22"/>
          <w:szCs w:val="22"/>
        </w:rPr>
      </w:pPr>
      <w:hyperlink r:id="rId18" w:history="1">
        <w:r w:rsidRPr="00771DAE">
          <w:rPr>
            <w:rStyle w:val="Hyperlink"/>
            <w:sz w:val="22"/>
            <w:szCs w:val="22"/>
          </w:rPr>
          <w:t>University Attendance Policy</w:t>
        </w:r>
      </w:hyperlink>
      <w:r w:rsidRPr="00771DAE">
        <w:rPr>
          <w:sz w:val="22"/>
          <w:szCs w:val="22"/>
        </w:rPr>
        <w:t xml:space="preserve"> (in part): Students whose names do not appear on the official class list for this course may not attend this class. Students who fail to attend the first four class sessions or class by the fifth day of the semester, whichever occurs first, may be dropped from the course.</w:t>
      </w:r>
    </w:p>
    <w:p w14:paraId="769B95C4" w14:textId="77777777" w:rsidR="00771DAE" w:rsidRDefault="00771DAE" w:rsidP="00EB7E8B"/>
    <w:p w14:paraId="28E5564C" w14:textId="4C805E8C" w:rsidR="00EB7E8B" w:rsidRDefault="00771DAE" w:rsidP="00F06C45">
      <w:pPr>
        <w:pStyle w:val="Heading2"/>
      </w:pPr>
      <w:r>
        <w:t>DROPS AND ADDS</w:t>
      </w:r>
    </w:p>
    <w:p w14:paraId="6879AD7E" w14:textId="77777777" w:rsidR="00771DAE" w:rsidRPr="00771DAE" w:rsidRDefault="00771DAE" w:rsidP="00771DAE"/>
    <w:p w14:paraId="012C6EB7" w14:textId="36C47C8E" w:rsidR="00EB7E8B" w:rsidRDefault="00EB7E8B" w:rsidP="00EB7E8B">
      <w:pPr>
        <w:rPr>
          <w:sz w:val="22"/>
          <w:szCs w:val="22"/>
        </w:rPr>
      </w:pPr>
      <w:r w:rsidRPr="00771DAE">
        <w:rPr>
          <w:b/>
          <w:bCs/>
          <w:sz w:val="22"/>
          <w:szCs w:val="22"/>
        </w:rPr>
        <w:t>The last day to add this course is the end of the first week of classes. The last day to drop this course with a 100% refund and no grade reported is</w:t>
      </w:r>
      <w:r w:rsidRPr="00771DAE">
        <w:rPr>
          <w:sz w:val="22"/>
          <w:szCs w:val="22"/>
        </w:rPr>
        <w:t xml:space="preserve"> </w:t>
      </w:r>
      <w:r w:rsidR="00033326" w:rsidRPr="00771DAE">
        <w:rPr>
          <w:rStyle w:val="Emphasis"/>
          <w:b/>
          <w:bCs/>
          <w:color w:val="006600"/>
          <w:sz w:val="22"/>
          <w:szCs w:val="22"/>
        </w:rPr>
        <w:t>2/5/26</w:t>
      </w:r>
      <w:r w:rsidRPr="00771DAE">
        <w:rPr>
          <w:b/>
          <w:bCs/>
          <w:color w:val="006600"/>
          <w:sz w:val="22"/>
          <w:szCs w:val="22"/>
        </w:rPr>
        <w:t>.</w:t>
      </w:r>
      <w:r w:rsidRPr="00771DAE">
        <w:rPr>
          <w:sz w:val="22"/>
          <w:szCs w:val="22"/>
        </w:rPr>
        <w:t xml:space="preserve"> </w:t>
      </w:r>
      <w:r w:rsidRPr="00771DAE">
        <w:rPr>
          <w:b/>
          <w:bCs/>
          <w:sz w:val="22"/>
          <w:szCs w:val="22"/>
        </w:rPr>
        <w:t>The last day to drop this course with no refund and no grade reported is</w:t>
      </w:r>
      <w:r w:rsidRPr="00771DAE">
        <w:rPr>
          <w:sz w:val="22"/>
          <w:szCs w:val="22"/>
        </w:rPr>
        <w:t xml:space="preserve"> </w:t>
      </w:r>
      <w:r w:rsidR="00033326" w:rsidRPr="00771DAE">
        <w:rPr>
          <w:rStyle w:val="Emphasis"/>
          <w:b/>
          <w:bCs/>
          <w:color w:val="006600"/>
          <w:sz w:val="22"/>
          <w:szCs w:val="22"/>
        </w:rPr>
        <w:t>3</w:t>
      </w:r>
      <w:r w:rsidRPr="00771DAE">
        <w:rPr>
          <w:rStyle w:val="Emphasis"/>
          <w:b/>
          <w:bCs/>
          <w:color w:val="006600"/>
          <w:sz w:val="22"/>
          <w:szCs w:val="22"/>
        </w:rPr>
        <w:t>/</w:t>
      </w:r>
      <w:r w:rsidR="00033326" w:rsidRPr="00771DAE">
        <w:rPr>
          <w:rStyle w:val="Emphasis"/>
          <w:b/>
          <w:bCs/>
          <w:color w:val="006600"/>
          <w:sz w:val="22"/>
          <w:szCs w:val="22"/>
        </w:rPr>
        <w:t>9</w:t>
      </w:r>
      <w:r w:rsidRPr="00771DAE">
        <w:rPr>
          <w:rStyle w:val="Emphasis"/>
          <w:b/>
          <w:bCs/>
          <w:color w:val="006600"/>
          <w:sz w:val="22"/>
          <w:szCs w:val="22"/>
        </w:rPr>
        <w:t>/2</w:t>
      </w:r>
      <w:r w:rsidR="00033326" w:rsidRPr="00771DAE">
        <w:rPr>
          <w:rStyle w:val="Emphasis"/>
          <w:b/>
          <w:bCs/>
          <w:color w:val="006600"/>
          <w:sz w:val="22"/>
          <w:szCs w:val="22"/>
        </w:rPr>
        <w:t>6</w:t>
      </w:r>
      <w:r w:rsidRPr="00771DAE">
        <w:rPr>
          <w:b/>
          <w:bCs/>
          <w:color w:val="006600"/>
          <w:sz w:val="22"/>
          <w:szCs w:val="22"/>
        </w:rPr>
        <w:t>.</w:t>
      </w:r>
      <w:r w:rsidRPr="00771DAE">
        <w:rPr>
          <w:color w:val="006600"/>
          <w:sz w:val="22"/>
          <w:szCs w:val="22"/>
        </w:rPr>
        <w:t xml:space="preserve"> </w:t>
      </w:r>
      <w:r w:rsidRPr="00771DAE">
        <w:rPr>
          <w:sz w:val="22"/>
          <w:szCs w:val="22"/>
        </w:rPr>
        <w:t>You should immediately make a copy of your amended schedule to verify you have added or dropped this course.</w:t>
      </w:r>
    </w:p>
    <w:p w14:paraId="79CF506F" w14:textId="77777777" w:rsidR="00771DAE" w:rsidRDefault="00771DAE" w:rsidP="00EB7E8B">
      <w:pPr>
        <w:rPr>
          <w:sz w:val="22"/>
          <w:szCs w:val="22"/>
        </w:rPr>
      </w:pPr>
    </w:p>
    <w:p w14:paraId="63F02400" w14:textId="77777777" w:rsidR="0070114C" w:rsidRDefault="0070114C" w:rsidP="00EB7E8B">
      <w:pPr>
        <w:rPr>
          <w:sz w:val="22"/>
          <w:szCs w:val="22"/>
        </w:rPr>
      </w:pPr>
    </w:p>
    <w:p w14:paraId="3BA46F51" w14:textId="77777777" w:rsidR="00771DAE" w:rsidRPr="00771DAE" w:rsidRDefault="00771DAE" w:rsidP="00EB7E8B">
      <w:pPr>
        <w:rPr>
          <w:sz w:val="22"/>
          <w:szCs w:val="22"/>
        </w:rPr>
      </w:pPr>
    </w:p>
    <w:p w14:paraId="20A01270" w14:textId="35430D6F" w:rsidR="00EB7E8B" w:rsidRPr="002D5CCA" w:rsidRDefault="00EB7E8B" w:rsidP="00F06C45">
      <w:pPr>
        <w:pStyle w:val="Heading2"/>
      </w:pPr>
      <w:r>
        <w:lastRenderedPageBreak/>
        <w:t>INFORM YOUR INSTRUCTOR OF ANY ACCO</w:t>
      </w:r>
      <w:r w:rsidR="00EA3AF3">
        <w:t>M</w:t>
      </w:r>
      <w:r>
        <w:t>MODATIONS NEEDED</w:t>
      </w:r>
    </w:p>
    <w:p w14:paraId="1F6F0601" w14:textId="77777777" w:rsidR="00771DAE" w:rsidRDefault="00771DAE" w:rsidP="00EB7E8B">
      <w:pPr>
        <w:keepLines/>
        <w:rPr>
          <w:sz w:val="22"/>
          <w:szCs w:val="22"/>
        </w:rPr>
      </w:pPr>
    </w:p>
    <w:p w14:paraId="37F00FC2" w14:textId="4FE05828" w:rsidR="00EB7E8B" w:rsidRPr="00771DAE" w:rsidRDefault="00EB7E8B" w:rsidP="00EB7E8B">
      <w:pPr>
        <w:keepLines/>
        <w:rPr>
          <w:sz w:val="22"/>
          <w:szCs w:val="22"/>
        </w:rPr>
      </w:pPr>
      <w:hyperlink r:id="rId19" w:history="1">
        <w:r w:rsidRPr="00771DAE">
          <w:rPr>
            <w:rStyle w:val="Hyperlink"/>
            <w:sz w:val="22"/>
            <w:szCs w:val="22"/>
          </w:rPr>
          <w:t>From the Resource Center for Persons with Disabilities</w:t>
        </w:r>
      </w:hyperlink>
      <w:r w:rsidRPr="00771DAE">
        <w:rPr>
          <w:sz w:val="22"/>
          <w:szCs w:val="22"/>
        </w:rPr>
        <w:t xml:space="preserve"> (RCPD): Michigan State University is committed to providing equal opportunity for participation in all programs, services and activities. Requests for accommodations by persons with disabilities may be made by contacting the Resource Center for Persons with Disabilities at 517-884-RCPD or on the web at </w:t>
      </w:r>
      <w:hyperlink r:id="rId20" w:history="1">
        <w:r w:rsidRPr="00771DAE">
          <w:rPr>
            <w:rStyle w:val="Hyperlink"/>
            <w:sz w:val="22"/>
            <w:szCs w:val="22"/>
          </w:rPr>
          <w:t>rcpd.msu.edu</w:t>
        </w:r>
      </w:hyperlink>
      <w:r w:rsidRPr="00771DAE">
        <w:rPr>
          <w:sz w:val="22"/>
          <w:szCs w:val="22"/>
        </w:rPr>
        <w:t xml:space="preserve">. Once your eligibility for an accommodation has been determined, you will be issued a Verified Individual Services Accommodation ("VISA") form. </w:t>
      </w:r>
      <w:r w:rsidRPr="00771DAE">
        <w:rPr>
          <w:b/>
          <w:bCs/>
          <w:color w:val="008000"/>
          <w:sz w:val="22"/>
          <w:szCs w:val="22"/>
        </w:rPr>
        <w:t xml:space="preserve">Please present this form to Dr. Seidman at the start of the term and/or one week prior to the accommodation date. </w:t>
      </w:r>
      <w:r w:rsidRPr="00771DAE">
        <w:rPr>
          <w:sz w:val="22"/>
          <w:szCs w:val="22"/>
        </w:rPr>
        <w:t>Requests received after this date will be honored whenever possible.</w:t>
      </w:r>
    </w:p>
    <w:p w14:paraId="7FC1C0E6" w14:textId="77777777" w:rsidR="00EB7E8B" w:rsidRPr="002D5CCA" w:rsidRDefault="00EB7E8B" w:rsidP="00EB7E8B">
      <w:pPr>
        <w:keepLines/>
      </w:pPr>
    </w:p>
    <w:p w14:paraId="3C7DFAF6" w14:textId="55BC943F" w:rsidR="00771DAE" w:rsidRDefault="00EB7E8B" w:rsidP="00F06C45">
      <w:pPr>
        <w:pStyle w:val="Heading2"/>
      </w:pPr>
      <w:r>
        <w:t>NOTETAKING AND RECORDINGS</w:t>
      </w:r>
    </w:p>
    <w:p w14:paraId="78198126" w14:textId="77777777" w:rsidR="0070114C" w:rsidRPr="0070114C" w:rsidRDefault="0070114C" w:rsidP="0070114C"/>
    <w:p w14:paraId="061A93F8" w14:textId="068BCE82" w:rsidR="00EB7E8B" w:rsidRPr="00771DAE" w:rsidRDefault="00EB7E8B" w:rsidP="00EB7E8B">
      <w:pPr>
        <w:rPr>
          <w:sz w:val="22"/>
          <w:szCs w:val="22"/>
          <w:lang w:eastAsia="x-none"/>
        </w:rPr>
      </w:pPr>
      <w:r w:rsidRPr="00771DAE">
        <w:rPr>
          <w:sz w:val="22"/>
          <w:szCs w:val="22"/>
          <w:lang w:eastAsia="x-none"/>
        </w:rPr>
        <w:t xml:space="preserve">As members of a learning community, students are expected to respect the  intellectual property of course instructors. All course materials presented to students are the copyrighted </w:t>
      </w:r>
    </w:p>
    <w:p w14:paraId="44AB52A8" w14:textId="77777777" w:rsidR="00EB7E8B" w:rsidRPr="00771DAE" w:rsidRDefault="00EB7E8B" w:rsidP="00EB7E8B">
      <w:pPr>
        <w:rPr>
          <w:sz w:val="22"/>
          <w:szCs w:val="22"/>
          <w:lang w:eastAsia="x-none"/>
        </w:rPr>
      </w:pPr>
      <w:r w:rsidRPr="00771DAE">
        <w:rPr>
          <w:sz w:val="22"/>
          <w:szCs w:val="22"/>
          <w:lang w:eastAsia="x-none"/>
        </w:rPr>
        <w:t xml:space="preserve">property of the course instructor and are subject to the following conditions of use: </w:t>
      </w:r>
    </w:p>
    <w:p w14:paraId="7B8ECE65" w14:textId="77777777" w:rsidR="00EB7E8B" w:rsidRPr="00771DAE" w:rsidRDefault="00EB7E8B" w:rsidP="00EB7E8B">
      <w:pPr>
        <w:pStyle w:val="ListParagraph"/>
        <w:numPr>
          <w:ilvl w:val="0"/>
          <w:numId w:val="81"/>
        </w:numPr>
        <w:contextualSpacing/>
        <w:rPr>
          <w:sz w:val="22"/>
          <w:szCs w:val="22"/>
          <w:lang w:eastAsia="x-none"/>
        </w:rPr>
      </w:pPr>
      <w:r w:rsidRPr="00771DAE">
        <w:rPr>
          <w:sz w:val="22"/>
          <w:szCs w:val="22"/>
          <w:lang w:eastAsia="x-none"/>
        </w:rPr>
        <w:t>Students may not post recordings or other course materials online or distribute them to anyone not enrolled in the class without the advance written permission of the course instructor and, if applicable, any students whose voice or image is included in the recordings.</w:t>
      </w:r>
    </w:p>
    <w:p w14:paraId="3090F0F4" w14:textId="77777777" w:rsidR="00EB7E8B" w:rsidRPr="00771DAE" w:rsidRDefault="00EB7E8B" w:rsidP="00EB7E8B">
      <w:pPr>
        <w:pStyle w:val="ListParagraph"/>
        <w:numPr>
          <w:ilvl w:val="0"/>
          <w:numId w:val="81"/>
        </w:numPr>
        <w:contextualSpacing/>
        <w:rPr>
          <w:sz w:val="22"/>
          <w:szCs w:val="22"/>
          <w:lang w:eastAsia="x-none"/>
        </w:rPr>
      </w:pPr>
      <w:r w:rsidRPr="00771DAE">
        <w:rPr>
          <w:sz w:val="22"/>
          <w:szCs w:val="22"/>
          <w:lang w:eastAsia="x-none"/>
        </w:rPr>
        <w:t>Commercialization of lecture notes and university-provided course materials is not permitted in this course.</w:t>
      </w:r>
    </w:p>
    <w:p w14:paraId="437888A6" w14:textId="77777777" w:rsidR="00EB7E8B" w:rsidRPr="00771DAE" w:rsidRDefault="00EB7E8B" w:rsidP="00EB7E8B">
      <w:pPr>
        <w:pStyle w:val="ListParagraph"/>
        <w:numPr>
          <w:ilvl w:val="0"/>
          <w:numId w:val="81"/>
        </w:numPr>
        <w:contextualSpacing/>
        <w:rPr>
          <w:sz w:val="22"/>
          <w:szCs w:val="22"/>
          <w:lang w:eastAsia="x-none"/>
        </w:rPr>
      </w:pPr>
      <w:r w:rsidRPr="00771DAE">
        <w:rPr>
          <w:sz w:val="22"/>
          <w:szCs w:val="22"/>
          <w:lang w:eastAsia="x-none"/>
        </w:rPr>
        <w:t>Any student violating the conditions described above may face academic disciplinary sanctions, including receiving a penalty grade in the course.</w:t>
      </w:r>
    </w:p>
    <w:p w14:paraId="4181600B" w14:textId="77777777" w:rsidR="00EB7E8B" w:rsidRDefault="00EB7E8B" w:rsidP="00EB7E8B">
      <w:pPr>
        <w:pStyle w:val="ListParagraph"/>
        <w:contextualSpacing/>
        <w:rPr>
          <w:lang w:eastAsia="x-none"/>
        </w:rPr>
      </w:pPr>
    </w:p>
    <w:p w14:paraId="22AA806C" w14:textId="020D66FC" w:rsidR="0070114C" w:rsidRPr="0070114C" w:rsidRDefault="00EB7E8B" w:rsidP="00F06C45">
      <w:pPr>
        <w:pStyle w:val="Heading2"/>
      </w:pPr>
      <w:r>
        <w:t>BUILD RAPPORT</w:t>
      </w:r>
    </w:p>
    <w:p w14:paraId="7CE13478" w14:textId="77777777" w:rsidR="00EB7E8B" w:rsidRPr="00771DAE" w:rsidRDefault="00EB7E8B" w:rsidP="00EB7E8B">
      <w:pPr>
        <w:rPr>
          <w:sz w:val="22"/>
          <w:szCs w:val="22"/>
        </w:rPr>
      </w:pPr>
      <w:r w:rsidRPr="00771DAE">
        <w:rPr>
          <w:sz w:val="22"/>
          <w:szCs w:val="22"/>
        </w:rPr>
        <w:t>If you find that you have any trouble keeping up with assignments or other aspects of the course, make sure you let your instructor or TA know as early as possible. As you will find, building rapport and effective relationships are key to becoming an effective professional. Make sure that you are proactive in informing your instructor when difficulties arise, so that we can help you find a solution.</w:t>
      </w:r>
    </w:p>
    <w:p w14:paraId="24E963AA" w14:textId="77777777" w:rsidR="00EB7E8B" w:rsidRPr="000D04F4" w:rsidRDefault="00EB7E8B" w:rsidP="00EB7E8B"/>
    <w:p w14:paraId="0933669E" w14:textId="57348A6B" w:rsidR="0070114C" w:rsidRPr="0070114C" w:rsidRDefault="00EB7E8B" w:rsidP="00F06C45">
      <w:pPr>
        <w:pStyle w:val="Heading2"/>
      </w:pPr>
      <w:r>
        <w:t>DISRUPTIVE BEHAVIOR</w:t>
      </w:r>
    </w:p>
    <w:p w14:paraId="2749C760" w14:textId="77777777" w:rsidR="00EB7E8B" w:rsidRPr="00771DAE" w:rsidRDefault="00EB7E8B" w:rsidP="00EB7E8B">
      <w:pPr>
        <w:rPr>
          <w:sz w:val="22"/>
          <w:szCs w:val="22"/>
        </w:rPr>
      </w:pPr>
      <w:r w:rsidRPr="00771DAE">
        <w:rPr>
          <w:sz w:val="22"/>
          <w:szCs w:val="22"/>
        </w:rPr>
        <w:t xml:space="preserve">Article 2.III.B.4 of </w:t>
      </w:r>
      <w:hyperlink r:id="rId21" w:history="1">
        <w:r w:rsidRPr="00771DAE">
          <w:rPr>
            <w:rStyle w:val="Hyperlink"/>
            <w:sz w:val="22"/>
            <w:szCs w:val="22"/>
          </w:rPr>
          <w:t>Student Rights and Responsibilities</w:t>
        </w:r>
      </w:hyperlink>
      <w:r w:rsidRPr="00771DAE">
        <w:rPr>
          <w:sz w:val="22"/>
          <w:szCs w:val="22"/>
        </w:rPr>
        <w:t xml:space="preserve"> for students at Michigan State University states: "The student's behavior in the classroom shall be conducive to the teaching and learning process for all concerned." Article 2.III.B.10 states that "The student and the faculty share the responsibility for maintaining professional relationships based on mutual trust and civility." </w:t>
      </w:r>
      <w:hyperlink r:id="rId22" w:history="1">
        <w:r w:rsidRPr="00771DAE">
          <w:rPr>
            <w:rStyle w:val="Hyperlink"/>
            <w:sz w:val="22"/>
            <w:szCs w:val="22"/>
          </w:rPr>
          <w:t>General Student Regulation 5.02</w:t>
        </w:r>
      </w:hyperlink>
      <w:r w:rsidRPr="00771DAE">
        <w:rPr>
          <w:sz w:val="22"/>
          <w:szCs w:val="22"/>
        </w:rPr>
        <w:t xml:space="preserve"> states: "No student shall . . . obstruct, disrupt, or interfere with the functions, services, or directives of the University, its offices, or its employees (e.g., classes, social, cultural, and athletic events, computing services, registration, housing and food services, governance meetings, and hearings).” Students whose conduct adversely affects the learning environment may be subject to disciplinary action through the Student Judicial Affairs office.</w:t>
      </w:r>
    </w:p>
    <w:p w14:paraId="5472714F" w14:textId="77777777" w:rsidR="00EB7E8B" w:rsidRDefault="00EB7E8B" w:rsidP="00EB7E8B">
      <w:pPr>
        <w:rPr>
          <w:lang w:eastAsia="x-none"/>
        </w:rPr>
      </w:pPr>
    </w:p>
    <w:p w14:paraId="16DD4D99" w14:textId="15AEFF8C" w:rsidR="0070114C" w:rsidRPr="0070114C" w:rsidRDefault="00771DAE" w:rsidP="00F06C45">
      <w:pPr>
        <w:pStyle w:val="Heading2"/>
      </w:pPr>
      <w:r>
        <w:t>ADDITIONAL POLICIES</w:t>
      </w:r>
    </w:p>
    <w:p w14:paraId="214D3528" w14:textId="64C95C6A" w:rsidR="00771DAE" w:rsidRPr="00771DAE" w:rsidRDefault="00771DAE" w:rsidP="00771DAE">
      <w:pPr>
        <w:spacing w:after="120"/>
        <w:rPr>
          <w:sz w:val="22"/>
          <w:szCs w:val="22"/>
        </w:rPr>
      </w:pPr>
      <w:r w:rsidRPr="00771DAE">
        <w:rPr>
          <w:sz w:val="22"/>
          <w:szCs w:val="22"/>
        </w:rPr>
        <w:t>Students are expected to adhere to the policies of Michigan State University whether noted in this syllabus or not. Instructors have the right to add or adjust policies within limits for the specifics of their courses. While the below may appear at first glance to be common policy boilerplate there may be nuances or course specifics within it that the student must be aware of and adhere to.</w:t>
      </w:r>
    </w:p>
    <w:p w14:paraId="29FCF8A1" w14:textId="77777777" w:rsidR="00771DAE" w:rsidRPr="00771DAE" w:rsidRDefault="00771DAE" w:rsidP="00771DAE">
      <w:pPr>
        <w:pStyle w:val="ListParagraph"/>
        <w:numPr>
          <w:ilvl w:val="0"/>
          <w:numId w:val="63"/>
        </w:numPr>
        <w:contextualSpacing/>
        <w:rPr>
          <w:sz w:val="22"/>
          <w:szCs w:val="22"/>
        </w:rPr>
      </w:pPr>
      <w:hyperlink r:id="rId23" w:history="1">
        <w:r w:rsidRPr="00771DAE">
          <w:rPr>
            <w:rStyle w:val="Hyperlink"/>
            <w:sz w:val="22"/>
            <w:szCs w:val="22"/>
          </w:rPr>
          <w:t>Spartan Code of Honor</w:t>
        </w:r>
      </w:hyperlink>
    </w:p>
    <w:p w14:paraId="68DB12B3" w14:textId="77777777" w:rsidR="00771DAE" w:rsidRPr="00771DAE" w:rsidRDefault="00771DAE" w:rsidP="00771DAE">
      <w:pPr>
        <w:pStyle w:val="ListParagraph"/>
        <w:numPr>
          <w:ilvl w:val="0"/>
          <w:numId w:val="63"/>
        </w:numPr>
        <w:contextualSpacing/>
        <w:rPr>
          <w:sz w:val="22"/>
          <w:szCs w:val="22"/>
        </w:rPr>
      </w:pPr>
      <w:hyperlink r:id="rId24" w:history="1">
        <w:r w:rsidRPr="00771DAE">
          <w:rPr>
            <w:rStyle w:val="Hyperlink"/>
            <w:sz w:val="22"/>
            <w:szCs w:val="22"/>
          </w:rPr>
          <w:t>Mental Health</w:t>
        </w:r>
      </w:hyperlink>
    </w:p>
    <w:p w14:paraId="3769518B" w14:textId="77777777" w:rsidR="00771DAE" w:rsidRPr="00771DAE" w:rsidRDefault="00771DAE" w:rsidP="00771DAE">
      <w:pPr>
        <w:pStyle w:val="ListParagraph"/>
        <w:numPr>
          <w:ilvl w:val="0"/>
          <w:numId w:val="63"/>
        </w:numPr>
        <w:contextualSpacing/>
        <w:rPr>
          <w:sz w:val="22"/>
          <w:szCs w:val="22"/>
        </w:rPr>
      </w:pPr>
      <w:hyperlink r:id="rId25" w:history="1">
        <w:r w:rsidRPr="00771DAE">
          <w:rPr>
            <w:rStyle w:val="Hyperlink"/>
            <w:sz w:val="22"/>
            <w:szCs w:val="22"/>
          </w:rPr>
          <w:t>Religious Observance Policy</w:t>
        </w:r>
      </w:hyperlink>
    </w:p>
    <w:p w14:paraId="5E6A0647" w14:textId="77777777" w:rsidR="00771DAE" w:rsidRPr="00771DAE" w:rsidRDefault="00771DAE" w:rsidP="00771DAE">
      <w:pPr>
        <w:pStyle w:val="ListParagraph"/>
        <w:numPr>
          <w:ilvl w:val="0"/>
          <w:numId w:val="63"/>
        </w:numPr>
        <w:contextualSpacing/>
        <w:rPr>
          <w:sz w:val="22"/>
          <w:szCs w:val="22"/>
        </w:rPr>
      </w:pPr>
      <w:hyperlink r:id="rId26" w:anchor="absence-athletics" w:history="1">
        <w:r w:rsidRPr="00771DAE">
          <w:rPr>
            <w:rStyle w:val="Hyperlink"/>
            <w:sz w:val="22"/>
            <w:szCs w:val="22"/>
          </w:rPr>
          <w:t>Student Athletes</w:t>
        </w:r>
      </w:hyperlink>
    </w:p>
    <w:p w14:paraId="247FC842" w14:textId="77777777" w:rsidR="00771DAE" w:rsidRPr="00771DAE" w:rsidRDefault="00771DAE" w:rsidP="00771DAE">
      <w:pPr>
        <w:pStyle w:val="ListParagraph"/>
        <w:numPr>
          <w:ilvl w:val="0"/>
          <w:numId w:val="63"/>
        </w:numPr>
        <w:contextualSpacing/>
        <w:rPr>
          <w:sz w:val="22"/>
          <w:szCs w:val="22"/>
        </w:rPr>
      </w:pPr>
      <w:hyperlink r:id="rId27" w:history="1">
        <w:r w:rsidRPr="00771DAE">
          <w:rPr>
            <w:rStyle w:val="Hyperlink"/>
            <w:sz w:val="22"/>
            <w:szCs w:val="22"/>
          </w:rPr>
          <w:t>Pronoun preference</w:t>
        </w:r>
      </w:hyperlink>
    </w:p>
    <w:p w14:paraId="75A624D9" w14:textId="77777777" w:rsidR="00771DAE" w:rsidRDefault="00771DAE" w:rsidP="00EB7E8B">
      <w:pPr>
        <w:rPr>
          <w:lang w:eastAsia="x-none"/>
        </w:rPr>
      </w:pPr>
    </w:p>
    <w:p w14:paraId="508AB8F6" w14:textId="6CA2D191" w:rsidR="00FE3590" w:rsidRDefault="00FE3590">
      <w:pPr>
        <w:rPr>
          <w:sz w:val="22"/>
          <w:szCs w:val="22"/>
        </w:rPr>
      </w:pPr>
    </w:p>
    <w:p w14:paraId="7896A636" w14:textId="04D5880B" w:rsidR="00584F4A" w:rsidRPr="00422822" w:rsidRDefault="00771DAE" w:rsidP="00422822">
      <w:pPr>
        <w:pStyle w:val="Heading1"/>
        <w:spacing w:before="0" w:beforeAutospacing="0" w:after="0" w:afterAutospacing="0"/>
        <w:contextualSpacing/>
        <w:jc w:val="center"/>
        <w:rPr>
          <w:rFonts w:asciiTheme="majorHAnsi" w:eastAsiaTheme="majorEastAsia" w:hAnsiTheme="majorHAnsi" w:cstheme="majorBidi"/>
          <w:color w:val="365F91" w:themeColor="accent1" w:themeShade="BF"/>
          <w:sz w:val="28"/>
          <w:szCs w:val="28"/>
        </w:rPr>
      </w:pPr>
      <w:r>
        <w:rPr>
          <w:sz w:val="28"/>
          <w:szCs w:val="28"/>
        </w:rPr>
        <w:t>READING LIST</w:t>
      </w:r>
    </w:p>
    <w:p w14:paraId="724A5960" w14:textId="77777777" w:rsidR="00422822" w:rsidRPr="00422822" w:rsidRDefault="00422822" w:rsidP="00777704">
      <w:pPr>
        <w:pStyle w:val="Heading2"/>
      </w:pPr>
      <w:r w:rsidRPr="00422822">
        <w:t>Information on Readings:</w:t>
      </w:r>
    </w:p>
    <w:p w14:paraId="538EE10A" w14:textId="295399A8" w:rsidR="004067C0" w:rsidRPr="00504244" w:rsidRDefault="00584F4A" w:rsidP="00CE39A0">
      <w:pPr>
        <w:pStyle w:val="NoSpacing"/>
        <w:numPr>
          <w:ilvl w:val="0"/>
          <w:numId w:val="12"/>
        </w:numPr>
        <w:rPr>
          <w:rFonts w:ascii="Times New Roman" w:hAnsi="Times New Roman"/>
        </w:rPr>
      </w:pPr>
      <w:r w:rsidRPr="00504244">
        <w:rPr>
          <w:rFonts w:ascii="Times New Roman" w:hAnsi="Times New Roman"/>
        </w:rPr>
        <w:t xml:space="preserve">Most of the readings that you will be assigned in this course are journal articles or chapters from scholarly books. Occasionally, you will be assigned popular press news </w:t>
      </w:r>
      <w:r w:rsidR="002C5608" w:rsidRPr="00504244">
        <w:rPr>
          <w:rFonts w:ascii="Times New Roman" w:hAnsi="Times New Roman"/>
        </w:rPr>
        <w:t xml:space="preserve">or magazine </w:t>
      </w:r>
      <w:r w:rsidRPr="00504244">
        <w:rPr>
          <w:rFonts w:ascii="Times New Roman" w:hAnsi="Times New Roman"/>
        </w:rPr>
        <w:t xml:space="preserve">articles. </w:t>
      </w:r>
    </w:p>
    <w:p w14:paraId="070D8F2D" w14:textId="0ED0CB84" w:rsidR="0020188D" w:rsidRDefault="004067C0" w:rsidP="00CE39A0">
      <w:pPr>
        <w:pStyle w:val="NoSpacing"/>
        <w:numPr>
          <w:ilvl w:val="0"/>
          <w:numId w:val="12"/>
        </w:numPr>
        <w:rPr>
          <w:rFonts w:ascii="Times New Roman" w:hAnsi="Times New Roman"/>
          <w:b/>
        </w:rPr>
      </w:pPr>
      <w:r w:rsidRPr="003E60C9">
        <w:rPr>
          <w:rFonts w:ascii="Times New Roman" w:hAnsi="Times New Roman"/>
          <w:b/>
        </w:rPr>
        <w:t xml:space="preserve">All </w:t>
      </w:r>
      <w:r w:rsidR="00332815" w:rsidRPr="003E60C9">
        <w:rPr>
          <w:rFonts w:ascii="Times New Roman" w:hAnsi="Times New Roman"/>
          <w:b/>
        </w:rPr>
        <w:t>required</w:t>
      </w:r>
      <w:r w:rsidR="00332815" w:rsidRPr="00504244">
        <w:rPr>
          <w:rFonts w:ascii="Times New Roman" w:hAnsi="Times New Roman"/>
          <w:b/>
        </w:rPr>
        <w:t xml:space="preserve"> </w:t>
      </w:r>
      <w:r w:rsidRPr="00504244">
        <w:rPr>
          <w:rFonts w:ascii="Times New Roman" w:hAnsi="Times New Roman"/>
          <w:b/>
        </w:rPr>
        <w:t>readings should be completed prior to class</w:t>
      </w:r>
      <w:r w:rsidR="00AF0CE2" w:rsidRPr="00504244">
        <w:rPr>
          <w:rFonts w:ascii="Times New Roman" w:hAnsi="Times New Roman"/>
          <w:b/>
        </w:rPr>
        <w:t>.</w:t>
      </w:r>
      <w:r w:rsidR="00332815" w:rsidRPr="00504244">
        <w:rPr>
          <w:rFonts w:ascii="Times New Roman" w:hAnsi="Times New Roman"/>
          <w:b/>
        </w:rPr>
        <w:t xml:space="preserve"> </w:t>
      </w:r>
    </w:p>
    <w:p w14:paraId="10ED27D2" w14:textId="03BE60D4" w:rsidR="0024572E" w:rsidRDefault="00771DAE" w:rsidP="00CE39A0">
      <w:pPr>
        <w:pStyle w:val="NoSpacing"/>
        <w:numPr>
          <w:ilvl w:val="0"/>
          <w:numId w:val="12"/>
        </w:numPr>
        <w:rPr>
          <w:rFonts w:ascii="Times New Roman" w:hAnsi="Times New Roman"/>
          <w:b/>
        </w:rPr>
      </w:pPr>
      <w:r>
        <w:rPr>
          <w:rFonts w:ascii="Times New Roman" w:hAnsi="Times New Roman"/>
          <w:b/>
        </w:rPr>
        <w:t>If there are two articles in one day, y</w:t>
      </w:r>
      <w:r w:rsidR="0020188D">
        <w:rPr>
          <w:rFonts w:ascii="Times New Roman" w:hAnsi="Times New Roman"/>
          <w:b/>
        </w:rPr>
        <w:t>ou should read the articles in the order in which they are listed on this syllabus, as the order is often intentional.</w:t>
      </w:r>
    </w:p>
    <w:p w14:paraId="473A3B16" w14:textId="3986AF83" w:rsidR="00946E19" w:rsidRPr="00422822" w:rsidRDefault="00493EB9" w:rsidP="00CE39A0">
      <w:pPr>
        <w:pStyle w:val="NoSpacing"/>
        <w:numPr>
          <w:ilvl w:val="0"/>
          <w:numId w:val="12"/>
        </w:numPr>
        <w:rPr>
          <w:rFonts w:ascii="Times New Roman" w:hAnsi="Times New Roman"/>
        </w:rPr>
      </w:pPr>
      <w:r>
        <w:rPr>
          <w:rFonts w:ascii="Times New Roman" w:hAnsi="Times New Roman"/>
        </w:rPr>
        <w:t xml:space="preserve">Required readings will be posted to </w:t>
      </w:r>
      <w:r w:rsidR="00771DAE">
        <w:rPr>
          <w:rFonts w:ascii="Times New Roman" w:hAnsi="Times New Roman"/>
        </w:rPr>
        <w:t>D2L</w:t>
      </w:r>
      <w:r w:rsidR="0024572E" w:rsidRPr="0024572E">
        <w:rPr>
          <w:rFonts w:ascii="Times New Roman" w:hAnsi="Times New Roman"/>
        </w:rPr>
        <w:t xml:space="preserve">. </w:t>
      </w:r>
      <w:r w:rsidR="0024572E" w:rsidRPr="004E5DB0">
        <w:rPr>
          <w:rFonts w:ascii="Times New Roman" w:hAnsi="Times New Roman"/>
          <w:i/>
        </w:rPr>
        <w:t xml:space="preserve">If you have trouble logging into </w:t>
      </w:r>
      <w:r w:rsidR="00771DAE">
        <w:rPr>
          <w:rFonts w:ascii="Times New Roman" w:hAnsi="Times New Roman"/>
          <w:i/>
        </w:rPr>
        <w:t>D2L</w:t>
      </w:r>
      <w:r w:rsidR="0024572E" w:rsidRPr="004E5DB0">
        <w:rPr>
          <w:rFonts w:ascii="Times New Roman" w:hAnsi="Times New Roman"/>
          <w:i/>
        </w:rPr>
        <w:t xml:space="preserve"> on a particular day, you can obtain most of the required readings through </w:t>
      </w:r>
      <w:r w:rsidR="00771DAE">
        <w:rPr>
          <w:rFonts w:ascii="Times New Roman" w:hAnsi="Times New Roman"/>
          <w:i/>
        </w:rPr>
        <w:t>MSU</w:t>
      </w:r>
      <w:r w:rsidR="0024572E" w:rsidRPr="004E5DB0">
        <w:rPr>
          <w:rFonts w:ascii="Times New Roman" w:hAnsi="Times New Roman"/>
          <w:i/>
        </w:rPr>
        <w:t>’s library</w:t>
      </w:r>
      <w:r w:rsidR="007D0BDE">
        <w:rPr>
          <w:rFonts w:ascii="Times New Roman" w:hAnsi="Times New Roman"/>
          <w:i/>
        </w:rPr>
        <w:t>, using the reference information below</w:t>
      </w:r>
      <w:r w:rsidR="0024572E" w:rsidRPr="0024572E">
        <w:rPr>
          <w:rFonts w:ascii="Times New Roman" w:hAnsi="Times New Roman"/>
        </w:rPr>
        <w:t xml:space="preserve">. </w:t>
      </w:r>
    </w:p>
    <w:p w14:paraId="267FEEC4" w14:textId="77777777" w:rsidR="00466009" w:rsidRDefault="00466009" w:rsidP="00584F4A">
      <w:pPr>
        <w:pStyle w:val="NoSpacing"/>
        <w:rPr>
          <w:rFonts w:ascii="Times New Roman" w:hAnsi="Times New Roman"/>
        </w:rPr>
      </w:pPr>
    </w:p>
    <w:p w14:paraId="688F9F95" w14:textId="77777777" w:rsidR="00771DAE" w:rsidRPr="003C0B20" w:rsidRDefault="00771DAE" w:rsidP="00F06C45">
      <w:pPr>
        <w:pStyle w:val="Heading2"/>
      </w:pPr>
      <w:r w:rsidRPr="003C0B20">
        <w:t>Thursday 1/15: Historical Perspective – The Early Days of Internet Psychology Research</w:t>
      </w:r>
    </w:p>
    <w:p w14:paraId="68EA03D9" w14:textId="77777777" w:rsidR="00771DAE" w:rsidRPr="003C0B20" w:rsidRDefault="00771DAE" w:rsidP="00771DAE">
      <w:pPr>
        <w:ind w:left="720" w:hanging="720"/>
        <w:rPr>
          <w:sz w:val="22"/>
          <w:szCs w:val="22"/>
        </w:rPr>
      </w:pPr>
    </w:p>
    <w:p w14:paraId="74A28B2C" w14:textId="77777777" w:rsidR="00771DAE" w:rsidRPr="003C0B20" w:rsidRDefault="00771DAE" w:rsidP="00771DAE">
      <w:pPr>
        <w:ind w:left="720" w:hanging="720"/>
        <w:rPr>
          <w:color w:val="222222"/>
          <w:sz w:val="22"/>
          <w:szCs w:val="22"/>
          <w:shd w:val="clear" w:color="auto" w:fill="FFFFFF"/>
        </w:rPr>
      </w:pPr>
      <w:r w:rsidRPr="003C0B20">
        <w:rPr>
          <w:color w:val="222222"/>
          <w:sz w:val="22"/>
          <w:szCs w:val="22"/>
          <w:shd w:val="clear" w:color="auto" w:fill="FFFFFF"/>
        </w:rPr>
        <w:t>McKenna, K. Y., &amp; Bargh, J. A. (2000). Plan 9 from cyberspace: The implications of the Internet for personality and social psychology. </w:t>
      </w:r>
      <w:r w:rsidRPr="003C0B20">
        <w:rPr>
          <w:i/>
          <w:iCs/>
          <w:color w:val="222222"/>
          <w:sz w:val="22"/>
          <w:szCs w:val="22"/>
          <w:shd w:val="clear" w:color="auto" w:fill="FFFFFF"/>
        </w:rPr>
        <w:t>Personality and Social Psychology Review</w:t>
      </w:r>
      <w:r w:rsidRPr="003C0B20">
        <w:rPr>
          <w:color w:val="222222"/>
          <w:sz w:val="22"/>
          <w:szCs w:val="22"/>
          <w:shd w:val="clear" w:color="auto" w:fill="FFFFFF"/>
        </w:rPr>
        <w:t>, </w:t>
      </w:r>
      <w:r w:rsidRPr="003C0B20">
        <w:rPr>
          <w:i/>
          <w:iCs/>
          <w:color w:val="222222"/>
          <w:sz w:val="22"/>
          <w:szCs w:val="22"/>
          <w:shd w:val="clear" w:color="auto" w:fill="FFFFFF"/>
        </w:rPr>
        <w:t>4</w:t>
      </w:r>
      <w:r w:rsidRPr="003C0B20">
        <w:rPr>
          <w:color w:val="222222"/>
          <w:sz w:val="22"/>
          <w:szCs w:val="22"/>
          <w:shd w:val="clear" w:color="auto" w:fill="FFFFFF"/>
        </w:rPr>
        <w:t xml:space="preserve">(1), 57-75. </w:t>
      </w:r>
      <w:hyperlink r:id="rId28" w:history="1">
        <w:r w:rsidRPr="003C0B20">
          <w:rPr>
            <w:rStyle w:val="Hyperlink"/>
            <w:color w:val="006ACC"/>
            <w:sz w:val="22"/>
            <w:szCs w:val="22"/>
            <w:shd w:val="clear" w:color="auto" w:fill="FFFFFF"/>
          </w:rPr>
          <w:t>https://doi.org/10.1207/S15327957PSPR0401_6</w:t>
        </w:r>
      </w:hyperlink>
    </w:p>
    <w:p w14:paraId="1AC2140B" w14:textId="77777777" w:rsidR="00771DAE" w:rsidRPr="003C0B20" w:rsidRDefault="00771DAE" w:rsidP="00771DAE">
      <w:pPr>
        <w:rPr>
          <w:sz w:val="16"/>
          <w:szCs w:val="16"/>
        </w:rPr>
      </w:pPr>
    </w:p>
    <w:p w14:paraId="2287A39E" w14:textId="77777777" w:rsidR="00771DAE" w:rsidRPr="003C0B20" w:rsidRDefault="00771DAE" w:rsidP="00F06C45">
      <w:pPr>
        <w:pStyle w:val="Heading2"/>
      </w:pPr>
      <w:r w:rsidRPr="003C0B20">
        <w:t xml:space="preserve">Tuesday 1/20: Self-Disclosure Online </w:t>
      </w:r>
    </w:p>
    <w:p w14:paraId="489CB206" w14:textId="77777777" w:rsidR="00771DAE" w:rsidRPr="003C0B20" w:rsidRDefault="00771DAE" w:rsidP="00771DAE">
      <w:pPr>
        <w:ind w:left="720" w:hanging="720"/>
        <w:rPr>
          <w:color w:val="222222"/>
          <w:sz w:val="22"/>
          <w:szCs w:val="22"/>
          <w:shd w:val="clear" w:color="auto" w:fill="FFFFFF"/>
        </w:rPr>
      </w:pPr>
    </w:p>
    <w:p w14:paraId="3E6670EA" w14:textId="77777777" w:rsidR="00771DAE" w:rsidRPr="003C0B20" w:rsidRDefault="00771DAE" w:rsidP="00771DAE">
      <w:pPr>
        <w:ind w:left="720" w:hanging="720"/>
        <w:rPr>
          <w:color w:val="222222"/>
          <w:sz w:val="22"/>
          <w:szCs w:val="22"/>
          <w:shd w:val="clear" w:color="auto" w:fill="FFFFFF"/>
        </w:rPr>
      </w:pPr>
      <w:r w:rsidRPr="003C0B20">
        <w:rPr>
          <w:color w:val="222222"/>
          <w:sz w:val="22"/>
          <w:szCs w:val="22"/>
          <w:shd w:val="clear" w:color="auto" w:fill="FFFFFF"/>
        </w:rPr>
        <w:t>Bargh, J. A., McKenna, K. Y., &amp; Fitzsimons, G. M. (2002). Can you see the real me? Activation and expression of the" true self" on the Internet. </w:t>
      </w:r>
      <w:r w:rsidRPr="003C0B20">
        <w:rPr>
          <w:i/>
          <w:iCs/>
          <w:color w:val="222222"/>
          <w:sz w:val="22"/>
          <w:szCs w:val="22"/>
          <w:shd w:val="clear" w:color="auto" w:fill="FFFFFF"/>
        </w:rPr>
        <w:t>Journal of Social Issues</w:t>
      </w:r>
      <w:r w:rsidRPr="003C0B20">
        <w:rPr>
          <w:color w:val="222222"/>
          <w:sz w:val="22"/>
          <w:szCs w:val="22"/>
          <w:shd w:val="clear" w:color="auto" w:fill="FFFFFF"/>
        </w:rPr>
        <w:t>, </w:t>
      </w:r>
      <w:r w:rsidRPr="003C0B20">
        <w:rPr>
          <w:i/>
          <w:iCs/>
          <w:color w:val="222222"/>
          <w:sz w:val="22"/>
          <w:szCs w:val="22"/>
          <w:shd w:val="clear" w:color="auto" w:fill="FFFFFF"/>
        </w:rPr>
        <w:t>58</w:t>
      </w:r>
      <w:r w:rsidRPr="003C0B20">
        <w:rPr>
          <w:color w:val="222222"/>
          <w:sz w:val="22"/>
          <w:szCs w:val="22"/>
          <w:shd w:val="clear" w:color="auto" w:fill="FFFFFF"/>
        </w:rPr>
        <w:t>(1), 33-48.</w:t>
      </w:r>
    </w:p>
    <w:p w14:paraId="448C89BE" w14:textId="77777777" w:rsidR="00771DAE" w:rsidRPr="003C0B20" w:rsidRDefault="00771DAE" w:rsidP="00771DAE">
      <w:pPr>
        <w:rPr>
          <w:b/>
          <w:sz w:val="22"/>
          <w:szCs w:val="22"/>
        </w:rPr>
      </w:pPr>
    </w:p>
    <w:p w14:paraId="5E8D086D" w14:textId="77777777" w:rsidR="00771DAE" w:rsidRPr="003C0B20" w:rsidRDefault="00771DAE" w:rsidP="00F06C45">
      <w:pPr>
        <w:pStyle w:val="Heading2"/>
      </w:pPr>
      <w:r w:rsidRPr="003C0B20">
        <w:t xml:space="preserve">Thursday 1/22: Accuracy of Social Media Profiles </w:t>
      </w:r>
    </w:p>
    <w:p w14:paraId="63892599" w14:textId="77777777" w:rsidR="00771DAE" w:rsidRPr="003C0B20" w:rsidRDefault="00771DAE" w:rsidP="00771DAE">
      <w:pPr>
        <w:rPr>
          <w:sz w:val="16"/>
          <w:szCs w:val="16"/>
        </w:rPr>
      </w:pPr>
    </w:p>
    <w:p w14:paraId="3A976E96" w14:textId="77777777" w:rsidR="004105BE" w:rsidRPr="003C0B20" w:rsidRDefault="004105BE" w:rsidP="004105BE">
      <w:pPr>
        <w:ind w:left="720" w:hanging="720"/>
        <w:rPr>
          <w:rStyle w:val="Hyperlink"/>
          <w:color w:val="006ACC"/>
          <w:sz w:val="22"/>
          <w:szCs w:val="22"/>
          <w:shd w:val="clear" w:color="auto" w:fill="FFFFFF"/>
        </w:rPr>
      </w:pPr>
      <w:bookmarkStart w:id="5" w:name="_Hlk218394137"/>
      <w:r w:rsidRPr="003C0B20">
        <w:rPr>
          <w:sz w:val="22"/>
          <w:szCs w:val="22"/>
          <w:shd w:val="clear" w:color="auto" w:fill="FFFFFF"/>
        </w:rPr>
        <w:t xml:space="preserve">Back, M. D., Stopfer, J. M., Vazire, S., Gaddis, S., Schmukle, S. C., Egloff, B., &amp; Gosling, S. D. (2010). </w:t>
      </w:r>
      <w:bookmarkStart w:id="6" w:name="_Hlk218394121"/>
      <w:r w:rsidRPr="003C0B20">
        <w:rPr>
          <w:sz w:val="22"/>
          <w:szCs w:val="22"/>
          <w:shd w:val="clear" w:color="auto" w:fill="FFFFFF"/>
        </w:rPr>
        <w:t>Facebook profiles reflect actual personality, not self-idealization. </w:t>
      </w:r>
      <w:r w:rsidRPr="003C0B20">
        <w:rPr>
          <w:i/>
          <w:iCs/>
          <w:sz w:val="22"/>
          <w:szCs w:val="22"/>
          <w:shd w:val="clear" w:color="auto" w:fill="FFFFFF"/>
        </w:rPr>
        <w:t>Psychological Science</w:t>
      </w:r>
      <w:r w:rsidRPr="003C0B20">
        <w:rPr>
          <w:sz w:val="22"/>
          <w:szCs w:val="22"/>
          <w:shd w:val="clear" w:color="auto" w:fill="FFFFFF"/>
        </w:rPr>
        <w:t>, </w:t>
      </w:r>
      <w:r w:rsidRPr="003C0B20">
        <w:rPr>
          <w:i/>
          <w:iCs/>
          <w:sz w:val="22"/>
          <w:szCs w:val="22"/>
          <w:shd w:val="clear" w:color="auto" w:fill="FFFFFF"/>
        </w:rPr>
        <w:t>21</w:t>
      </w:r>
      <w:r w:rsidRPr="003C0B20">
        <w:rPr>
          <w:sz w:val="22"/>
          <w:szCs w:val="22"/>
          <w:shd w:val="clear" w:color="auto" w:fill="FFFFFF"/>
        </w:rPr>
        <w:t>(3), 372-374</w:t>
      </w:r>
      <w:r w:rsidRPr="003C0B20">
        <w:rPr>
          <w:color w:val="222222"/>
          <w:sz w:val="22"/>
          <w:szCs w:val="22"/>
          <w:shd w:val="clear" w:color="auto" w:fill="FFFFFF"/>
        </w:rPr>
        <w:t xml:space="preserve">. </w:t>
      </w:r>
      <w:hyperlink r:id="rId29" w:history="1">
        <w:r w:rsidRPr="003C0B20">
          <w:rPr>
            <w:rStyle w:val="Hyperlink"/>
            <w:color w:val="006ACC"/>
            <w:sz w:val="22"/>
            <w:szCs w:val="22"/>
            <w:shd w:val="clear" w:color="auto" w:fill="FFFFFF"/>
          </w:rPr>
          <w:t>https://doi.org/10.1177/0956797609360756</w:t>
        </w:r>
      </w:hyperlink>
    </w:p>
    <w:bookmarkEnd w:id="5"/>
    <w:bookmarkEnd w:id="6"/>
    <w:p w14:paraId="123C5AC8" w14:textId="77777777" w:rsidR="004105BE" w:rsidRDefault="004105BE" w:rsidP="00771DAE">
      <w:pPr>
        <w:pStyle w:val="dx-doi"/>
        <w:spacing w:before="0" w:beforeAutospacing="0" w:after="0" w:afterAutospacing="0"/>
        <w:ind w:left="720" w:hanging="720"/>
        <w:rPr>
          <w:color w:val="333333"/>
          <w:sz w:val="22"/>
          <w:szCs w:val="22"/>
        </w:rPr>
      </w:pPr>
    </w:p>
    <w:p w14:paraId="1F743CEB" w14:textId="5E7A3B28" w:rsidR="00771DAE" w:rsidRPr="003C0B20" w:rsidRDefault="00771DAE" w:rsidP="00771DAE">
      <w:pPr>
        <w:pStyle w:val="dx-doi"/>
        <w:spacing w:before="0" w:beforeAutospacing="0" w:after="0" w:afterAutospacing="0"/>
        <w:ind w:left="720" w:hanging="720"/>
        <w:rPr>
          <w:color w:val="333333"/>
          <w:sz w:val="22"/>
          <w:szCs w:val="22"/>
        </w:rPr>
      </w:pPr>
      <w:r w:rsidRPr="003C0B20">
        <w:rPr>
          <w:color w:val="333333"/>
          <w:sz w:val="22"/>
          <w:szCs w:val="22"/>
        </w:rPr>
        <w:t>Schlosser, A. E. (2020). Self-disclosure versus self-presentation on social media. </w:t>
      </w:r>
      <w:r w:rsidRPr="003C0B20">
        <w:rPr>
          <w:i/>
          <w:iCs/>
          <w:color w:val="333333"/>
          <w:sz w:val="22"/>
          <w:szCs w:val="22"/>
        </w:rPr>
        <w:t>Current Opinion in Psychology</w:t>
      </w:r>
      <w:r w:rsidRPr="003C0B20">
        <w:rPr>
          <w:color w:val="333333"/>
          <w:sz w:val="22"/>
          <w:szCs w:val="22"/>
        </w:rPr>
        <w:t>, </w:t>
      </w:r>
      <w:r w:rsidRPr="003C0B20">
        <w:rPr>
          <w:i/>
          <w:iCs/>
          <w:color w:val="333333"/>
          <w:sz w:val="22"/>
          <w:szCs w:val="22"/>
        </w:rPr>
        <w:t>31</w:t>
      </w:r>
      <w:r w:rsidRPr="003C0B20">
        <w:rPr>
          <w:color w:val="333333"/>
          <w:sz w:val="22"/>
          <w:szCs w:val="22"/>
        </w:rPr>
        <w:t xml:space="preserve">, 1-6. </w:t>
      </w:r>
      <w:hyperlink r:id="rId30" w:tgtFrame="_blank" w:tooltip="Persistent link using digital object identifier" w:history="1">
        <w:r w:rsidRPr="003C0B20">
          <w:rPr>
            <w:rStyle w:val="Hyperlink"/>
            <w:sz w:val="22"/>
            <w:szCs w:val="22"/>
          </w:rPr>
          <w:t>https://doi.org/10.1016/j.copsyc.2019.06.025</w:t>
        </w:r>
      </w:hyperlink>
    </w:p>
    <w:p w14:paraId="166D81E1" w14:textId="77777777" w:rsidR="00771DAE" w:rsidRPr="003C0B20" w:rsidRDefault="00771DAE" w:rsidP="004105BE">
      <w:pPr>
        <w:rPr>
          <w:sz w:val="22"/>
          <w:szCs w:val="22"/>
        </w:rPr>
      </w:pPr>
    </w:p>
    <w:p w14:paraId="021C4D03" w14:textId="77777777" w:rsidR="00771DAE" w:rsidRPr="003C0B20" w:rsidRDefault="00771DAE" w:rsidP="00F06C45">
      <w:pPr>
        <w:pStyle w:val="Heading2"/>
      </w:pPr>
      <w:r w:rsidRPr="003C0B20">
        <w:t>Tuesday 1/27: Lying Online</w:t>
      </w:r>
    </w:p>
    <w:p w14:paraId="12C32F61" w14:textId="77777777" w:rsidR="00771DAE" w:rsidRPr="003C0B20" w:rsidRDefault="00771DAE" w:rsidP="00771DAE">
      <w:pPr>
        <w:ind w:left="720" w:hanging="720"/>
        <w:rPr>
          <w:color w:val="222222"/>
          <w:sz w:val="22"/>
          <w:szCs w:val="22"/>
          <w:shd w:val="clear" w:color="auto" w:fill="FFFFFF"/>
        </w:rPr>
      </w:pPr>
    </w:p>
    <w:p w14:paraId="64FD540F" w14:textId="77777777" w:rsidR="00771DAE" w:rsidRDefault="00771DAE" w:rsidP="00771DAE">
      <w:pPr>
        <w:ind w:left="720" w:hanging="720"/>
        <w:rPr>
          <w:sz w:val="22"/>
          <w:szCs w:val="22"/>
          <w:shd w:val="clear" w:color="auto" w:fill="FFFFFF"/>
        </w:rPr>
      </w:pPr>
      <w:r w:rsidRPr="003C0B20">
        <w:rPr>
          <w:sz w:val="22"/>
          <w:szCs w:val="22"/>
          <w:shd w:val="clear" w:color="auto" w:fill="FFFFFF"/>
        </w:rPr>
        <w:t>Toma, C. L., Bonus, J. A., &amp; Van Swol, L. M. (2019). Lying online: Examining the production, detection, and popular beliefs surrounding interpersonal deception in technologically-mediated environments. In </w:t>
      </w:r>
      <w:r w:rsidRPr="003C0B20">
        <w:rPr>
          <w:i/>
          <w:iCs/>
          <w:sz w:val="22"/>
          <w:szCs w:val="22"/>
          <w:shd w:val="clear" w:color="auto" w:fill="FFFFFF"/>
        </w:rPr>
        <w:t>The Palgrave Handbook of Deceptive Communication</w:t>
      </w:r>
      <w:r w:rsidRPr="003C0B20">
        <w:rPr>
          <w:sz w:val="22"/>
          <w:szCs w:val="22"/>
          <w:shd w:val="clear" w:color="auto" w:fill="FFFFFF"/>
        </w:rPr>
        <w:t> (pp. 583-601). Palgrave Macmillan, Cham.</w:t>
      </w:r>
    </w:p>
    <w:p w14:paraId="658854DB" w14:textId="77777777" w:rsidR="00771DAE" w:rsidRPr="003C0B20" w:rsidRDefault="00771DAE" w:rsidP="00771DAE">
      <w:pPr>
        <w:ind w:left="720" w:hanging="720"/>
        <w:rPr>
          <w:b/>
          <w:sz w:val="22"/>
          <w:szCs w:val="22"/>
        </w:rPr>
      </w:pPr>
    </w:p>
    <w:p w14:paraId="658EC0A7" w14:textId="77777777" w:rsidR="00771DAE" w:rsidRPr="003C0B20" w:rsidRDefault="00771DAE" w:rsidP="00F06C45">
      <w:pPr>
        <w:pStyle w:val="Heading2"/>
      </w:pPr>
      <w:r w:rsidRPr="003C0B20">
        <w:t>Thursday 1/29: Narcissism and Social Media</w:t>
      </w:r>
    </w:p>
    <w:p w14:paraId="3081B484" w14:textId="77777777" w:rsidR="00771DAE" w:rsidRPr="003C0B20" w:rsidRDefault="00771DAE" w:rsidP="00771DAE">
      <w:pPr>
        <w:ind w:left="720" w:hanging="720"/>
        <w:rPr>
          <w:color w:val="222222"/>
          <w:sz w:val="22"/>
          <w:szCs w:val="22"/>
          <w:shd w:val="clear" w:color="auto" w:fill="FFFFFF"/>
        </w:rPr>
      </w:pPr>
    </w:p>
    <w:p w14:paraId="7AF6EA5D" w14:textId="77777777" w:rsidR="00771DAE" w:rsidRPr="003C0B20" w:rsidRDefault="00771DAE" w:rsidP="00771DAE">
      <w:pPr>
        <w:widowControl w:val="0"/>
        <w:ind w:left="720" w:hanging="720"/>
        <w:contextualSpacing/>
        <w:rPr>
          <w:b/>
          <w:sz w:val="22"/>
          <w:szCs w:val="22"/>
        </w:rPr>
      </w:pPr>
      <w:r w:rsidRPr="003C0B20">
        <w:rPr>
          <w:color w:val="222222"/>
          <w:sz w:val="22"/>
          <w:szCs w:val="22"/>
          <w:shd w:val="clear" w:color="auto" w:fill="FFFFFF"/>
        </w:rPr>
        <w:t>McCain, J. L., &amp; Campbell, W. K. (2018). Narcissism and social media use: A meta-analytic review. </w:t>
      </w:r>
      <w:r w:rsidRPr="003C0B20">
        <w:rPr>
          <w:i/>
          <w:iCs/>
          <w:color w:val="222222"/>
          <w:sz w:val="22"/>
          <w:szCs w:val="22"/>
          <w:shd w:val="clear" w:color="auto" w:fill="FFFFFF"/>
        </w:rPr>
        <w:t>Psychology of Popular Media Culture</w:t>
      </w:r>
      <w:r w:rsidRPr="003C0B20">
        <w:rPr>
          <w:color w:val="222222"/>
          <w:sz w:val="22"/>
          <w:szCs w:val="22"/>
          <w:shd w:val="clear" w:color="auto" w:fill="FFFFFF"/>
        </w:rPr>
        <w:t>, </w:t>
      </w:r>
      <w:r w:rsidRPr="003C0B20">
        <w:rPr>
          <w:i/>
          <w:iCs/>
          <w:color w:val="222222"/>
          <w:sz w:val="22"/>
          <w:szCs w:val="22"/>
          <w:shd w:val="clear" w:color="auto" w:fill="FFFFFF"/>
        </w:rPr>
        <w:t>7</w:t>
      </w:r>
      <w:r w:rsidRPr="003C0B20">
        <w:rPr>
          <w:color w:val="222222"/>
          <w:sz w:val="22"/>
          <w:szCs w:val="22"/>
          <w:shd w:val="clear" w:color="auto" w:fill="FFFFFF"/>
        </w:rPr>
        <w:t xml:space="preserve">(3), 308-327. </w:t>
      </w:r>
      <w:r w:rsidRPr="003C0B20">
        <w:rPr>
          <w:color w:val="333333"/>
          <w:sz w:val="22"/>
          <w:szCs w:val="22"/>
          <w:shd w:val="clear" w:color="auto" w:fill="FFFFFF"/>
        </w:rPr>
        <w:t xml:space="preserve"> </w:t>
      </w:r>
      <w:hyperlink r:id="rId31" w:tgtFrame="_blank" w:history="1">
        <w:r w:rsidRPr="003C0B20">
          <w:rPr>
            <w:rStyle w:val="Hyperlink"/>
            <w:color w:val="2C72B7"/>
            <w:sz w:val="22"/>
            <w:szCs w:val="22"/>
            <w:shd w:val="clear" w:color="auto" w:fill="FFFFFF"/>
          </w:rPr>
          <w:t>https://doi.org/10.1037/ppm0000137</w:t>
        </w:r>
      </w:hyperlink>
    </w:p>
    <w:p w14:paraId="61D89447" w14:textId="77777777" w:rsidR="00771DAE" w:rsidRPr="003C0B20" w:rsidRDefault="00771DAE" w:rsidP="00771DAE">
      <w:pPr>
        <w:widowControl w:val="0"/>
        <w:contextualSpacing/>
        <w:rPr>
          <w:b/>
          <w:sz w:val="22"/>
          <w:szCs w:val="22"/>
        </w:rPr>
      </w:pPr>
    </w:p>
    <w:p w14:paraId="4CBD466D" w14:textId="77777777" w:rsidR="00771DAE" w:rsidRPr="003C0B20" w:rsidRDefault="00771DAE" w:rsidP="00F06C45">
      <w:pPr>
        <w:pStyle w:val="Heading2"/>
      </w:pPr>
      <w:r w:rsidRPr="003C0B20">
        <w:t>Tuesday 2/3: Motives for Social Media Use</w:t>
      </w:r>
    </w:p>
    <w:p w14:paraId="1443AD40" w14:textId="77777777" w:rsidR="00771DAE" w:rsidRPr="003C0B20" w:rsidRDefault="00771DAE" w:rsidP="00771DAE">
      <w:pPr>
        <w:ind w:left="720" w:hanging="720"/>
        <w:rPr>
          <w:color w:val="222222"/>
          <w:sz w:val="16"/>
          <w:szCs w:val="16"/>
          <w:shd w:val="clear" w:color="auto" w:fill="FFFFFF"/>
        </w:rPr>
      </w:pPr>
    </w:p>
    <w:p w14:paraId="035A2813" w14:textId="77777777" w:rsidR="00771DAE" w:rsidRPr="003C0B20" w:rsidRDefault="00771DAE" w:rsidP="00771DAE">
      <w:pPr>
        <w:ind w:left="720" w:hanging="720"/>
        <w:rPr>
          <w:sz w:val="22"/>
          <w:szCs w:val="22"/>
        </w:rPr>
      </w:pPr>
      <w:r w:rsidRPr="003C0B20">
        <w:rPr>
          <w:sz w:val="22"/>
          <w:szCs w:val="22"/>
          <w:shd w:val="clear" w:color="auto" w:fill="FFFFFF"/>
        </w:rPr>
        <w:t>Sheldon, K. M., Abad, N., &amp; Hinsch, C. (2011). A two-process view of Facebook use and relatedness need-satisfaction: Disconnection drives use, and connection rewards it. </w:t>
      </w:r>
      <w:r w:rsidRPr="003C0B20">
        <w:rPr>
          <w:rStyle w:val="Emphasis"/>
          <w:sz w:val="22"/>
          <w:szCs w:val="22"/>
          <w:shd w:val="clear" w:color="auto" w:fill="FFFFFF"/>
        </w:rPr>
        <w:t>Journal of Personality and Social Psychology, 100</w:t>
      </w:r>
      <w:r w:rsidRPr="003C0B20">
        <w:rPr>
          <w:sz w:val="22"/>
          <w:szCs w:val="22"/>
          <w:shd w:val="clear" w:color="auto" w:fill="FFFFFF"/>
        </w:rPr>
        <w:t>(4), 766-775.  </w:t>
      </w:r>
      <w:hyperlink r:id="rId32" w:tgtFrame="_blank" w:history="1">
        <w:r w:rsidRPr="003C0B20">
          <w:rPr>
            <w:rStyle w:val="Hyperlink"/>
            <w:sz w:val="22"/>
            <w:szCs w:val="22"/>
            <w:shd w:val="clear" w:color="auto" w:fill="FFFFFF"/>
          </w:rPr>
          <w:t>https://doi.org/10.1037/a0022407</w:t>
        </w:r>
      </w:hyperlink>
    </w:p>
    <w:p w14:paraId="34C020BE" w14:textId="77777777" w:rsidR="00771DAE" w:rsidRDefault="00771DAE" w:rsidP="00771DAE">
      <w:pPr>
        <w:rPr>
          <w:b/>
          <w:sz w:val="22"/>
          <w:szCs w:val="22"/>
        </w:rPr>
      </w:pPr>
    </w:p>
    <w:p w14:paraId="0A3B6D38" w14:textId="77777777" w:rsidR="00F06C45" w:rsidRPr="003C0B20" w:rsidRDefault="00F06C45" w:rsidP="00771DAE">
      <w:pPr>
        <w:rPr>
          <w:b/>
          <w:sz w:val="22"/>
          <w:szCs w:val="22"/>
        </w:rPr>
      </w:pPr>
    </w:p>
    <w:p w14:paraId="49B4E992" w14:textId="77777777" w:rsidR="00771DAE" w:rsidRPr="003C0B20" w:rsidRDefault="00771DAE" w:rsidP="00771DAE">
      <w:pPr>
        <w:rPr>
          <w:b/>
          <w:sz w:val="16"/>
          <w:szCs w:val="16"/>
        </w:rPr>
      </w:pPr>
    </w:p>
    <w:p w14:paraId="3C7169FE" w14:textId="36086989" w:rsidR="00771DAE" w:rsidRPr="003C0B20" w:rsidRDefault="00771DAE" w:rsidP="00F06C45">
      <w:pPr>
        <w:pStyle w:val="Heading2"/>
      </w:pPr>
      <w:r w:rsidRPr="003C0B20">
        <w:lastRenderedPageBreak/>
        <w:t xml:space="preserve">Thursday 2/5: </w:t>
      </w:r>
      <w:r w:rsidR="00F60A9C">
        <w:t>Screen Time</w:t>
      </w:r>
      <w:r w:rsidRPr="003C0B20">
        <w:t xml:space="preserve"> and Wellbeing Day 1 </w:t>
      </w:r>
    </w:p>
    <w:p w14:paraId="65FC1AF3" w14:textId="77777777" w:rsidR="00771DAE" w:rsidRPr="003C0B20" w:rsidRDefault="00771DAE" w:rsidP="00771DAE">
      <w:pPr>
        <w:ind w:left="1080" w:hanging="720"/>
        <w:contextualSpacing/>
        <w:rPr>
          <w:color w:val="222222"/>
          <w:sz w:val="22"/>
          <w:szCs w:val="22"/>
          <w:shd w:val="clear" w:color="auto" w:fill="FFFFFF"/>
        </w:rPr>
      </w:pPr>
    </w:p>
    <w:p w14:paraId="13A2C8C7" w14:textId="77777777" w:rsidR="00771DAE" w:rsidRPr="003C0B20" w:rsidRDefault="00771DAE" w:rsidP="00771DAE">
      <w:pPr>
        <w:ind w:left="720" w:hanging="720"/>
        <w:contextualSpacing/>
      </w:pPr>
      <w:r w:rsidRPr="003C0B20">
        <w:rPr>
          <w:sz w:val="22"/>
          <w:szCs w:val="22"/>
          <w:shd w:val="clear" w:color="auto" w:fill="FFFFFF"/>
        </w:rPr>
        <w:t>Twenge, J. M. (2019). More time on technology, less happiness? Associations between digital-media use and psychological well-being. </w:t>
      </w:r>
      <w:r w:rsidRPr="003C0B20">
        <w:rPr>
          <w:i/>
          <w:iCs/>
          <w:sz w:val="22"/>
          <w:szCs w:val="22"/>
          <w:shd w:val="clear" w:color="auto" w:fill="FFFFFF"/>
        </w:rPr>
        <w:t>Current Directions in Psychological Science</w:t>
      </w:r>
      <w:r w:rsidRPr="003C0B20">
        <w:rPr>
          <w:sz w:val="22"/>
          <w:szCs w:val="22"/>
          <w:shd w:val="clear" w:color="auto" w:fill="FFFFFF"/>
        </w:rPr>
        <w:t>, </w:t>
      </w:r>
      <w:r w:rsidRPr="003C0B20">
        <w:rPr>
          <w:i/>
          <w:iCs/>
          <w:sz w:val="22"/>
          <w:szCs w:val="22"/>
          <w:shd w:val="clear" w:color="auto" w:fill="FFFFFF"/>
        </w:rPr>
        <w:t>28</w:t>
      </w:r>
      <w:r w:rsidRPr="003C0B20">
        <w:rPr>
          <w:sz w:val="22"/>
          <w:szCs w:val="22"/>
          <w:shd w:val="clear" w:color="auto" w:fill="FFFFFF"/>
        </w:rPr>
        <w:t xml:space="preserve">(4), 372-379. </w:t>
      </w:r>
      <w:hyperlink r:id="rId33" w:history="1">
        <w:r w:rsidRPr="003C0B20">
          <w:rPr>
            <w:rStyle w:val="Hyperlink"/>
            <w:color w:val="006ACC"/>
            <w:sz w:val="22"/>
            <w:szCs w:val="22"/>
          </w:rPr>
          <w:t>https://doi.org/10.1177/0963721419838244</w:t>
        </w:r>
      </w:hyperlink>
    </w:p>
    <w:p w14:paraId="66FD2E5E" w14:textId="77777777" w:rsidR="00771DAE" w:rsidRPr="003C0B20" w:rsidRDefault="00771DAE" w:rsidP="00771DAE">
      <w:pPr>
        <w:ind w:left="720" w:hanging="720"/>
        <w:contextualSpacing/>
        <w:rPr>
          <w:color w:val="006ACC"/>
          <w:sz w:val="22"/>
          <w:szCs w:val="22"/>
          <w:u w:val="single"/>
        </w:rPr>
      </w:pPr>
    </w:p>
    <w:p w14:paraId="19E8AF35" w14:textId="38207115" w:rsidR="00771DAE" w:rsidRPr="003C0B20" w:rsidRDefault="00771DAE" w:rsidP="00771DAE">
      <w:pPr>
        <w:ind w:left="720" w:hanging="720"/>
        <w:contextualSpacing/>
      </w:pPr>
      <w:r w:rsidRPr="003C0B20">
        <w:rPr>
          <w:sz w:val="22"/>
          <w:szCs w:val="22"/>
          <w:shd w:val="clear" w:color="auto" w:fill="FFFFFF"/>
        </w:rPr>
        <w:t>Orben, A., Dienlin, T., &amp; Przybylski, A. K. (2019). Social media’s enduring effect on adolescent life satisfaction. </w:t>
      </w:r>
      <w:r w:rsidRPr="003C0B20">
        <w:rPr>
          <w:i/>
          <w:iCs/>
          <w:sz w:val="22"/>
          <w:szCs w:val="22"/>
          <w:shd w:val="clear" w:color="auto" w:fill="FFFFFF"/>
        </w:rPr>
        <w:t>Proceedings of the National Academy of Sciences</w:t>
      </w:r>
      <w:r w:rsidRPr="003C0B20">
        <w:rPr>
          <w:sz w:val="22"/>
          <w:szCs w:val="22"/>
          <w:shd w:val="clear" w:color="auto" w:fill="FFFFFF"/>
        </w:rPr>
        <w:t>, </w:t>
      </w:r>
      <w:r w:rsidRPr="003C0B20">
        <w:rPr>
          <w:i/>
          <w:iCs/>
          <w:sz w:val="22"/>
          <w:szCs w:val="22"/>
          <w:shd w:val="clear" w:color="auto" w:fill="FFFFFF"/>
        </w:rPr>
        <w:t>116</w:t>
      </w:r>
      <w:r w:rsidRPr="003C0B20">
        <w:rPr>
          <w:sz w:val="22"/>
          <w:szCs w:val="22"/>
          <w:shd w:val="clear" w:color="auto" w:fill="FFFFFF"/>
        </w:rPr>
        <w:t>(21), 10226-10228.</w:t>
      </w:r>
      <w:r w:rsidR="00B27A5F">
        <w:rPr>
          <w:sz w:val="22"/>
          <w:szCs w:val="22"/>
          <w:shd w:val="clear" w:color="auto" w:fill="FFFFFF"/>
        </w:rPr>
        <w:t xml:space="preserve"> </w:t>
      </w:r>
      <w:hyperlink r:id="rId34" w:history="1">
        <w:r w:rsidR="00B27A5F" w:rsidRPr="00B27A5F">
          <w:rPr>
            <w:rStyle w:val="Hyperlink"/>
            <w:sz w:val="22"/>
            <w:szCs w:val="22"/>
            <w:shd w:val="clear" w:color="auto" w:fill="FFFFFF"/>
          </w:rPr>
          <w:t>https://doi.org/10.1073/pnas.1902058116</w:t>
        </w:r>
      </w:hyperlink>
    </w:p>
    <w:p w14:paraId="34A28A12" w14:textId="77777777" w:rsidR="00771DAE" w:rsidRPr="003C0B20" w:rsidRDefault="00771DAE" w:rsidP="00771DAE">
      <w:pPr>
        <w:rPr>
          <w:sz w:val="22"/>
          <w:szCs w:val="22"/>
        </w:rPr>
      </w:pPr>
    </w:p>
    <w:p w14:paraId="5A97AA7B" w14:textId="3BCAB4ED" w:rsidR="00771DAE" w:rsidRPr="003C0B20" w:rsidRDefault="00771DAE" w:rsidP="00F06C45">
      <w:pPr>
        <w:pStyle w:val="Heading2"/>
      </w:pPr>
      <w:r w:rsidRPr="003C0B20">
        <w:t xml:space="preserve">Tuesday 2/10: </w:t>
      </w:r>
      <w:r w:rsidR="00F60A9C">
        <w:t>Screen Time</w:t>
      </w:r>
      <w:r w:rsidRPr="003C0B20">
        <w:t xml:space="preserve"> and Wellbeing Day 2 – Active and Passive Social Media Use</w:t>
      </w:r>
    </w:p>
    <w:p w14:paraId="077417A4" w14:textId="77777777" w:rsidR="00771DAE" w:rsidRPr="003C0B20" w:rsidRDefault="00771DAE" w:rsidP="00771DAE">
      <w:pPr>
        <w:ind w:left="720" w:hanging="720"/>
        <w:rPr>
          <w:sz w:val="22"/>
          <w:szCs w:val="22"/>
          <w:shd w:val="clear" w:color="auto" w:fill="F5F5F5"/>
        </w:rPr>
      </w:pPr>
    </w:p>
    <w:p w14:paraId="0BBB91B9" w14:textId="23361956" w:rsidR="00771DAE" w:rsidRPr="003C0B20" w:rsidRDefault="00771DAE" w:rsidP="00771DAE">
      <w:pPr>
        <w:ind w:left="720" w:hanging="720"/>
        <w:rPr>
          <w:color w:val="595959"/>
          <w:sz w:val="22"/>
          <w:szCs w:val="22"/>
          <w:shd w:val="clear" w:color="auto" w:fill="F5F5F5"/>
        </w:rPr>
      </w:pPr>
      <w:bookmarkStart w:id="7" w:name="_Hlk218394376"/>
      <w:r w:rsidRPr="003C0B20">
        <w:rPr>
          <w:sz w:val="22"/>
          <w:szCs w:val="22"/>
          <w:shd w:val="clear" w:color="auto" w:fill="F5F5F5"/>
        </w:rPr>
        <w:t>Verduyn, P., Ybarra, O., Résibois, M., Jonides, J., &amp; Kross, E. (2017). Do social network sites enhance or undermine subjective well-being? A critical review. </w:t>
      </w:r>
      <w:r w:rsidRPr="003C0B20">
        <w:rPr>
          <w:i/>
          <w:iCs/>
          <w:sz w:val="22"/>
          <w:szCs w:val="22"/>
          <w:bdr w:val="none" w:sz="0" w:space="0" w:color="auto" w:frame="1"/>
          <w:shd w:val="clear" w:color="auto" w:fill="F5F5F5"/>
        </w:rPr>
        <w:t>Social Issues &amp; Policy Review</w:t>
      </w:r>
      <w:r w:rsidRPr="003C0B20">
        <w:rPr>
          <w:sz w:val="22"/>
          <w:szCs w:val="22"/>
          <w:shd w:val="clear" w:color="auto" w:fill="F5F5F5"/>
        </w:rPr>
        <w:t>, </w:t>
      </w:r>
      <w:r w:rsidRPr="003C0B20">
        <w:rPr>
          <w:i/>
          <w:iCs/>
          <w:sz w:val="22"/>
          <w:szCs w:val="22"/>
          <w:bdr w:val="none" w:sz="0" w:space="0" w:color="auto" w:frame="1"/>
          <w:shd w:val="clear" w:color="auto" w:fill="F5F5F5"/>
        </w:rPr>
        <w:t>11</w:t>
      </w:r>
      <w:r w:rsidRPr="003C0B20">
        <w:rPr>
          <w:sz w:val="22"/>
          <w:szCs w:val="22"/>
          <w:shd w:val="clear" w:color="auto" w:fill="F5F5F5"/>
        </w:rPr>
        <w:t>(1), 274–302</w:t>
      </w:r>
      <w:r w:rsidRPr="003C0B20">
        <w:rPr>
          <w:color w:val="595959"/>
          <w:sz w:val="22"/>
          <w:szCs w:val="22"/>
          <w:shd w:val="clear" w:color="auto" w:fill="F5F5F5"/>
        </w:rPr>
        <w:t xml:space="preserve">. </w:t>
      </w:r>
      <w:hyperlink r:id="rId35" w:history="1">
        <w:r w:rsidR="00AF6C61" w:rsidRPr="002212F4">
          <w:rPr>
            <w:rStyle w:val="Hyperlink"/>
            <w:sz w:val="22"/>
            <w:szCs w:val="22"/>
            <w:shd w:val="clear" w:color="auto" w:fill="F5F5F5"/>
          </w:rPr>
          <w:t>https://doi.org/10.1111/sipr.12033</w:t>
        </w:r>
      </w:hyperlink>
    </w:p>
    <w:bookmarkEnd w:id="7"/>
    <w:p w14:paraId="5946F3B3" w14:textId="77777777" w:rsidR="00771DAE" w:rsidRPr="003C0B20" w:rsidRDefault="00771DAE" w:rsidP="00771DAE">
      <w:pPr>
        <w:rPr>
          <w:sz w:val="16"/>
          <w:szCs w:val="16"/>
        </w:rPr>
      </w:pPr>
    </w:p>
    <w:p w14:paraId="120009AC" w14:textId="0B9DE9BF" w:rsidR="00771DAE" w:rsidRPr="003C0B20" w:rsidRDefault="00771DAE" w:rsidP="00F06C45">
      <w:pPr>
        <w:pStyle w:val="Heading2"/>
      </w:pPr>
      <w:r w:rsidRPr="003C0B20">
        <w:t>Thursday 2/12: Compulsive Use</w:t>
      </w:r>
    </w:p>
    <w:p w14:paraId="267FD7B0" w14:textId="77777777" w:rsidR="00771DAE" w:rsidRPr="003C0B20" w:rsidRDefault="00771DAE" w:rsidP="00771DAE">
      <w:pPr>
        <w:rPr>
          <w:b/>
          <w:sz w:val="16"/>
          <w:szCs w:val="16"/>
        </w:rPr>
      </w:pPr>
    </w:p>
    <w:p w14:paraId="11824A5D" w14:textId="77777777" w:rsidR="00771DAE" w:rsidRPr="003C0B20" w:rsidRDefault="00771DAE" w:rsidP="00771DAE">
      <w:pPr>
        <w:ind w:left="720" w:hanging="720"/>
        <w:rPr>
          <w:b/>
          <w:sz w:val="22"/>
          <w:szCs w:val="22"/>
        </w:rPr>
      </w:pPr>
      <w:r w:rsidRPr="003C0B20">
        <w:rPr>
          <w:color w:val="222222"/>
          <w:sz w:val="22"/>
          <w:szCs w:val="22"/>
          <w:shd w:val="clear" w:color="auto" w:fill="FFFFFF"/>
        </w:rPr>
        <w:t>Du, J., Kerkhof, P., &amp; van Koningsbruggen, G. M. (2019). Predictors of social media self-control failure: Immediate gratifications, habitual checking, ubiquity, and notifications. </w:t>
      </w:r>
      <w:r w:rsidRPr="003C0B20">
        <w:rPr>
          <w:i/>
          <w:iCs/>
          <w:color w:val="222222"/>
          <w:sz w:val="22"/>
          <w:szCs w:val="22"/>
          <w:shd w:val="clear" w:color="auto" w:fill="FFFFFF"/>
        </w:rPr>
        <w:t>Cyberpsychology, Behavior, and Social Networking</w:t>
      </w:r>
      <w:r w:rsidRPr="003C0B20">
        <w:rPr>
          <w:color w:val="222222"/>
          <w:sz w:val="22"/>
          <w:szCs w:val="22"/>
          <w:shd w:val="clear" w:color="auto" w:fill="FFFFFF"/>
        </w:rPr>
        <w:t>, </w:t>
      </w:r>
      <w:r w:rsidRPr="003C0B20">
        <w:rPr>
          <w:i/>
          <w:iCs/>
          <w:color w:val="222222"/>
          <w:sz w:val="22"/>
          <w:szCs w:val="22"/>
          <w:shd w:val="clear" w:color="auto" w:fill="FFFFFF"/>
        </w:rPr>
        <w:t>22</w:t>
      </w:r>
      <w:r w:rsidRPr="003C0B20">
        <w:rPr>
          <w:color w:val="222222"/>
          <w:sz w:val="22"/>
          <w:szCs w:val="22"/>
          <w:shd w:val="clear" w:color="auto" w:fill="FFFFFF"/>
        </w:rPr>
        <w:t xml:space="preserve">(7), 477-485. </w:t>
      </w:r>
      <w:hyperlink r:id="rId36" w:history="1">
        <w:r w:rsidRPr="003C0B20">
          <w:rPr>
            <w:rStyle w:val="Hyperlink"/>
            <w:sz w:val="22"/>
            <w:szCs w:val="22"/>
            <w:shd w:val="clear" w:color="auto" w:fill="FFFFFF"/>
          </w:rPr>
          <w:t>https://doi.org/10.1089/cyber.2018.0730</w:t>
        </w:r>
      </w:hyperlink>
      <w:r w:rsidRPr="003C0B20">
        <w:rPr>
          <w:b/>
          <w:sz w:val="22"/>
          <w:szCs w:val="22"/>
        </w:rPr>
        <w:t xml:space="preserve"> </w:t>
      </w:r>
    </w:p>
    <w:p w14:paraId="4E6B99F1" w14:textId="77777777" w:rsidR="00771DAE" w:rsidRPr="003C0B20" w:rsidRDefault="00771DAE" w:rsidP="00771DAE">
      <w:pPr>
        <w:rPr>
          <w:b/>
          <w:sz w:val="22"/>
          <w:szCs w:val="22"/>
        </w:rPr>
      </w:pPr>
    </w:p>
    <w:p w14:paraId="10FD8952" w14:textId="0438A1A5" w:rsidR="00771DAE" w:rsidRPr="003C0B20" w:rsidRDefault="00771DAE" w:rsidP="00F06C45">
      <w:pPr>
        <w:pStyle w:val="Heading2"/>
      </w:pPr>
      <w:r w:rsidRPr="003C0B20">
        <w:t xml:space="preserve">Tuesday 2/17: Body Image </w:t>
      </w:r>
    </w:p>
    <w:p w14:paraId="6989CF4D" w14:textId="77777777" w:rsidR="00771DAE" w:rsidRPr="003C0B20" w:rsidRDefault="00771DAE" w:rsidP="00771DAE">
      <w:pPr>
        <w:rPr>
          <w:sz w:val="22"/>
          <w:szCs w:val="22"/>
        </w:rPr>
      </w:pPr>
    </w:p>
    <w:p w14:paraId="66E2A5DF" w14:textId="77777777" w:rsidR="00771DAE" w:rsidRPr="003C0B20" w:rsidRDefault="00771DAE" w:rsidP="00771DAE">
      <w:pPr>
        <w:ind w:left="720" w:hanging="720"/>
        <w:rPr>
          <w:sz w:val="22"/>
          <w:szCs w:val="22"/>
          <w:shd w:val="clear" w:color="auto" w:fill="FFFFFF"/>
        </w:rPr>
      </w:pPr>
      <w:r w:rsidRPr="003C0B20">
        <w:rPr>
          <w:sz w:val="22"/>
          <w:szCs w:val="22"/>
          <w:shd w:val="clear" w:color="auto" w:fill="FFFFFF"/>
        </w:rPr>
        <w:t>Veldhuis, J., Alleva, J. M., Bij de Vaate, A. J. D. (N.), Keijer, M., &amp; Konijn, E. A. (2020). Me, my selfie, and I: The relations between selfie behaviors, body image, self-objectification, and self-esteem in young women. </w:t>
      </w:r>
      <w:r w:rsidRPr="003C0B20">
        <w:rPr>
          <w:rStyle w:val="Emphasis"/>
          <w:sz w:val="22"/>
          <w:szCs w:val="22"/>
          <w:shd w:val="clear" w:color="auto" w:fill="FFFFFF"/>
        </w:rPr>
        <w:t>Psychology of Popular Media, 9</w:t>
      </w:r>
      <w:r w:rsidRPr="003C0B20">
        <w:rPr>
          <w:sz w:val="22"/>
          <w:szCs w:val="22"/>
          <w:shd w:val="clear" w:color="auto" w:fill="FFFFFF"/>
        </w:rPr>
        <w:t xml:space="preserve">(1), 3-13. </w:t>
      </w:r>
      <w:hyperlink r:id="rId37" w:history="1">
        <w:r w:rsidRPr="003C0B20">
          <w:rPr>
            <w:rStyle w:val="Hyperlink"/>
            <w:sz w:val="22"/>
            <w:szCs w:val="22"/>
            <w:shd w:val="clear" w:color="auto" w:fill="FFFFFF"/>
          </w:rPr>
          <w:t>http://dx.doi.org/10.1037/ppm0000206</w:t>
        </w:r>
      </w:hyperlink>
      <w:r w:rsidRPr="003C0B20">
        <w:rPr>
          <w:sz w:val="22"/>
          <w:szCs w:val="22"/>
          <w:shd w:val="clear" w:color="auto" w:fill="FFFFFF"/>
        </w:rPr>
        <w:t xml:space="preserve"> </w:t>
      </w:r>
    </w:p>
    <w:p w14:paraId="2002413E" w14:textId="77777777" w:rsidR="00771DAE" w:rsidRPr="003C0B20" w:rsidRDefault="00771DAE" w:rsidP="00771DAE">
      <w:pPr>
        <w:jc w:val="center"/>
        <w:rPr>
          <w:b/>
          <w:sz w:val="18"/>
          <w:szCs w:val="18"/>
          <w:u w:val="single"/>
        </w:rPr>
      </w:pPr>
    </w:p>
    <w:p w14:paraId="118DAA36" w14:textId="77777777" w:rsidR="00771DAE" w:rsidRPr="003C0B20" w:rsidRDefault="00771DAE" w:rsidP="00F06C45">
      <w:pPr>
        <w:pStyle w:val="Heading2"/>
      </w:pPr>
      <w:r w:rsidRPr="003C0B20">
        <w:t>Thursday 2/19: AI Relationships</w:t>
      </w:r>
    </w:p>
    <w:p w14:paraId="733BC946" w14:textId="77777777" w:rsidR="00771DAE" w:rsidRDefault="00771DAE" w:rsidP="00771DAE">
      <w:pPr>
        <w:ind w:left="720" w:hanging="720"/>
      </w:pPr>
    </w:p>
    <w:p w14:paraId="72965080" w14:textId="7761CC93" w:rsidR="00771DAE" w:rsidRPr="00F06C45" w:rsidRDefault="00771DAE" w:rsidP="00771DAE">
      <w:pPr>
        <w:ind w:left="720" w:hanging="720"/>
        <w:rPr>
          <w:sz w:val="22"/>
          <w:szCs w:val="22"/>
        </w:rPr>
      </w:pPr>
      <w:r w:rsidRPr="00F06C45">
        <w:rPr>
          <w:sz w:val="22"/>
          <w:szCs w:val="22"/>
        </w:rPr>
        <w:t>Hill, K. (January, 2025). She is in love with ChatG</w:t>
      </w:r>
      <w:r w:rsidR="00D21BE3">
        <w:rPr>
          <w:sz w:val="22"/>
          <w:szCs w:val="22"/>
        </w:rPr>
        <w:t>PT</w:t>
      </w:r>
      <w:r w:rsidRPr="00F06C45">
        <w:rPr>
          <w:sz w:val="22"/>
          <w:szCs w:val="22"/>
        </w:rPr>
        <w:t xml:space="preserve">. </w:t>
      </w:r>
      <w:r w:rsidRPr="00F06C45">
        <w:rPr>
          <w:i/>
          <w:iCs/>
          <w:sz w:val="22"/>
          <w:szCs w:val="22"/>
        </w:rPr>
        <w:t>The New York Times.</w:t>
      </w:r>
      <w:r w:rsidRPr="00F06C45">
        <w:rPr>
          <w:sz w:val="22"/>
          <w:szCs w:val="22"/>
        </w:rPr>
        <w:t xml:space="preserve"> </w:t>
      </w:r>
      <w:hyperlink r:id="rId38" w:history="1">
        <w:r w:rsidRPr="00F06C45">
          <w:rPr>
            <w:rStyle w:val="Hyperlink"/>
            <w:sz w:val="22"/>
            <w:szCs w:val="22"/>
          </w:rPr>
          <w:t>https://www.nytimes.com/2025/01/15/technology/ai-chatgpt-boyfriend-companion.html</w:t>
        </w:r>
      </w:hyperlink>
    </w:p>
    <w:p w14:paraId="2D8CDBC4" w14:textId="684154C4" w:rsidR="00771DAE" w:rsidRPr="00F06C45" w:rsidRDefault="00771DAE" w:rsidP="00F06C45">
      <w:pPr>
        <w:pStyle w:val="ListParagraph"/>
        <w:numPr>
          <w:ilvl w:val="0"/>
          <w:numId w:val="108"/>
        </w:numPr>
        <w:rPr>
          <w:sz w:val="22"/>
          <w:szCs w:val="22"/>
        </w:rPr>
      </w:pPr>
      <w:r w:rsidRPr="00F06C45">
        <w:rPr>
          <w:sz w:val="22"/>
          <w:szCs w:val="22"/>
        </w:rPr>
        <w:t xml:space="preserve">Optional brief follow-up: </w:t>
      </w:r>
      <w:hyperlink r:id="rId39" w:history="1">
        <w:r w:rsidRPr="00F06C45">
          <w:rPr>
            <w:rStyle w:val="Hyperlink"/>
            <w:sz w:val="22"/>
            <w:szCs w:val="22"/>
          </w:rPr>
          <w:t>https://www.nytimes.com/2025/12/22/technology/ai-boyfriend-chatgpt.html</w:t>
        </w:r>
      </w:hyperlink>
      <w:r w:rsidRPr="00F06C45">
        <w:rPr>
          <w:sz w:val="22"/>
          <w:szCs w:val="22"/>
        </w:rPr>
        <w:t xml:space="preserve"> </w:t>
      </w:r>
    </w:p>
    <w:p w14:paraId="0FD7B89C" w14:textId="77777777" w:rsidR="00771DAE" w:rsidRPr="00F06C45" w:rsidRDefault="00771DAE" w:rsidP="00771DAE">
      <w:pPr>
        <w:ind w:left="720" w:hanging="720"/>
        <w:rPr>
          <w:sz w:val="22"/>
          <w:szCs w:val="22"/>
        </w:rPr>
      </w:pPr>
    </w:p>
    <w:p w14:paraId="61D1FA4F" w14:textId="77777777" w:rsidR="00771DAE" w:rsidRPr="00F06C45" w:rsidRDefault="00771DAE" w:rsidP="00771DAE">
      <w:pPr>
        <w:ind w:left="720" w:hanging="720"/>
        <w:rPr>
          <w:sz w:val="22"/>
          <w:szCs w:val="22"/>
        </w:rPr>
      </w:pPr>
      <w:r w:rsidRPr="00F06C45">
        <w:rPr>
          <w:sz w:val="22"/>
          <w:szCs w:val="22"/>
        </w:rPr>
        <w:t>Smith, M. G., Bradbury, T. N., &amp; Karney, B. R. (2025). Can generative AI chatbots emulate human connection? A relationship science perspective. </w:t>
      </w:r>
      <w:r w:rsidRPr="00F06C45">
        <w:rPr>
          <w:i/>
          <w:iCs/>
          <w:sz w:val="22"/>
          <w:szCs w:val="22"/>
        </w:rPr>
        <w:t>Perspectives on Psychological Science</w:t>
      </w:r>
      <w:r w:rsidRPr="00F06C45">
        <w:rPr>
          <w:sz w:val="22"/>
          <w:szCs w:val="22"/>
        </w:rPr>
        <w:t>, </w:t>
      </w:r>
      <w:r w:rsidRPr="00F06C45">
        <w:rPr>
          <w:i/>
          <w:iCs/>
          <w:sz w:val="22"/>
          <w:szCs w:val="22"/>
        </w:rPr>
        <w:t>20</w:t>
      </w:r>
      <w:r w:rsidRPr="00F06C45">
        <w:rPr>
          <w:sz w:val="22"/>
          <w:szCs w:val="22"/>
        </w:rPr>
        <w:t xml:space="preserve">(6), 1081-1099. </w:t>
      </w:r>
      <w:hyperlink r:id="rId40" w:history="1">
        <w:r w:rsidRPr="00F06C45">
          <w:rPr>
            <w:rStyle w:val="Hyperlink"/>
            <w:sz w:val="22"/>
            <w:szCs w:val="22"/>
          </w:rPr>
          <w:t>https://doi.org/10.1177/17456916251351306</w:t>
        </w:r>
      </w:hyperlink>
    </w:p>
    <w:p w14:paraId="7755320B" w14:textId="77777777" w:rsidR="00771DAE" w:rsidRPr="003C0B20" w:rsidRDefault="00771DAE" w:rsidP="00F06C45"/>
    <w:p w14:paraId="1A6DBEAB" w14:textId="77777777" w:rsidR="00771DAE" w:rsidRPr="00F06C45" w:rsidRDefault="00771DAE" w:rsidP="00F06C45">
      <w:pPr>
        <w:pStyle w:val="Heading2"/>
        <w:rPr>
          <w:rStyle w:val="Heading2Char"/>
        </w:rPr>
      </w:pPr>
      <w:r w:rsidRPr="003C0B20">
        <w:t>Thursday 3/19: Online Dating Day 1</w:t>
      </w:r>
    </w:p>
    <w:p w14:paraId="7F386488" w14:textId="77777777" w:rsidR="00771DAE" w:rsidRPr="003C0B20" w:rsidRDefault="00771DAE" w:rsidP="00771DAE">
      <w:pPr>
        <w:ind w:left="720" w:hanging="720"/>
        <w:rPr>
          <w:sz w:val="12"/>
          <w:szCs w:val="12"/>
          <w:shd w:val="clear" w:color="auto" w:fill="FFFFFF"/>
        </w:rPr>
      </w:pPr>
    </w:p>
    <w:p w14:paraId="3175C160" w14:textId="77777777" w:rsidR="00771DAE" w:rsidRPr="003C0B20" w:rsidRDefault="00771DAE" w:rsidP="00771DAE">
      <w:pPr>
        <w:ind w:left="720" w:hanging="720"/>
        <w:rPr>
          <w:sz w:val="22"/>
          <w:szCs w:val="22"/>
          <w:shd w:val="clear" w:color="auto" w:fill="F5F7F9"/>
        </w:rPr>
      </w:pPr>
      <w:r w:rsidRPr="003C0B20">
        <w:rPr>
          <w:sz w:val="22"/>
          <w:szCs w:val="22"/>
          <w:shd w:val="clear" w:color="auto" w:fill="FFFFFF"/>
        </w:rPr>
        <w:t>Finkel, E. J., Eastwick, P. W., Karney, B. R., Reis, H. T., &amp; Sprecher, S. (2012). Online dating: A critical analysis from the perspective of psychological science. </w:t>
      </w:r>
      <w:r w:rsidRPr="003C0B20">
        <w:rPr>
          <w:i/>
          <w:iCs/>
          <w:sz w:val="22"/>
          <w:szCs w:val="22"/>
          <w:shd w:val="clear" w:color="auto" w:fill="FFFFFF"/>
        </w:rPr>
        <w:t>Psychological Science in the Public Interest</w:t>
      </w:r>
      <w:r w:rsidRPr="003C0B20">
        <w:rPr>
          <w:sz w:val="22"/>
          <w:szCs w:val="22"/>
          <w:shd w:val="clear" w:color="auto" w:fill="FFFFFF"/>
        </w:rPr>
        <w:t>, </w:t>
      </w:r>
      <w:r w:rsidRPr="003C0B20">
        <w:rPr>
          <w:i/>
          <w:iCs/>
          <w:sz w:val="22"/>
          <w:szCs w:val="22"/>
          <w:shd w:val="clear" w:color="auto" w:fill="FFFFFF"/>
        </w:rPr>
        <w:t>13</w:t>
      </w:r>
      <w:r w:rsidRPr="003C0B20">
        <w:rPr>
          <w:sz w:val="22"/>
          <w:szCs w:val="22"/>
          <w:shd w:val="clear" w:color="auto" w:fill="FFFFFF"/>
        </w:rPr>
        <w:t>(1), 3-66.</w:t>
      </w:r>
      <w:r w:rsidRPr="003C0B20">
        <w:rPr>
          <w:sz w:val="22"/>
          <w:szCs w:val="22"/>
          <w:shd w:val="clear" w:color="auto" w:fill="F5F7F9"/>
        </w:rPr>
        <w:t xml:space="preserve"> </w:t>
      </w:r>
      <w:hyperlink r:id="rId41" w:history="1">
        <w:r w:rsidRPr="003C0B20">
          <w:rPr>
            <w:rStyle w:val="Hyperlink"/>
            <w:sz w:val="22"/>
            <w:szCs w:val="22"/>
            <w:shd w:val="clear" w:color="auto" w:fill="F5F7F9"/>
          </w:rPr>
          <w:t>https://doi.org/10.1177/1529100612436522</w:t>
        </w:r>
      </w:hyperlink>
      <w:r w:rsidRPr="003C0B20">
        <w:rPr>
          <w:sz w:val="22"/>
          <w:szCs w:val="22"/>
          <w:shd w:val="clear" w:color="auto" w:fill="F5F7F9"/>
        </w:rPr>
        <w:t xml:space="preserve"> </w:t>
      </w:r>
    </w:p>
    <w:p w14:paraId="5F3BDE99" w14:textId="77777777" w:rsidR="00771DAE" w:rsidRDefault="00771DAE" w:rsidP="00771DAE">
      <w:pPr>
        <w:rPr>
          <w:i/>
          <w:sz w:val="22"/>
          <w:szCs w:val="22"/>
        </w:rPr>
      </w:pPr>
    </w:p>
    <w:p w14:paraId="4C4794AF" w14:textId="011B95CF" w:rsidR="00771DAE" w:rsidRPr="00F06C45" w:rsidRDefault="00771DAE" w:rsidP="00771DAE">
      <w:pPr>
        <w:rPr>
          <w:i/>
          <w:sz w:val="22"/>
          <w:szCs w:val="22"/>
        </w:rPr>
      </w:pPr>
      <w:r w:rsidRPr="003C0B20">
        <w:rPr>
          <w:i/>
          <w:sz w:val="22"/>
          <w:szCs w:val="22"/>
        </w:rPr>
        <w:t>Just read the beginning and Part I. For Parts II and III, just read the conclusion section for each part.</w:t>
      </w:r>
    </w:p>
    <w:p w14:paraId="0FA36BFE" w14:textId="77777777" w:rsidR="00771DAE" w:rsidRPr="003C0B20" w:rsidRDefault="00771DAE" w:rsidP="00771DAE">
      <w:pPr>
        <w:jc w:val="center"/>
        <w:rPr>
          <w:b/>
          <w:sz w:val="12"/>
          <w:szCs w:val="12"/>
          <w:u w:val="single"/>
        </w:rPr>
      </w:pPr>
    </w:p>
    <w:p w14:paraId="0B72AEBE" w14:textId="77777777" w:rsidR="00771DAE" w:rsidRPr="003C0B20" w:rsidRDefault="00771DAE" w:rsidP="00F06C45">
      <w:pPr>
        <w:pStyle w:val="Heading2"/>
      </w:pPr>
      <w:r w:rsidRPr="003C0B20">
        <w:t>Tuesday 3/24: Online Dating Day 2 - Dating Apps</w:t>
      </w:r>
    </w:p>
    <w:p w14:paraId="49A65CBB" w14:textId="77777777" w:rsidR="00771DAE" w:rsidRPr="003C0B20" w:rsidRDefault="00771DAE" w:rsidP="00771DAE">
      <w:pPr>
        <w:rPr>
          <w:sz w:val="12"/>
          <w:szCs w:val="12"/>
        </w:rPr>
      </w:pPr>
    </w:p>
    <w:p w14:paraId="288CBE91" w14:textId="469C4FA3" w:rsidR="00F06C45" w:rsidRPr="00F06C45" w:rsidRDefault="00771DAE" w:rsidP="00F06C45">
      <w:pPr>
        <w:ind w:left="720" w:hanging="720"/>
        <w:rPr>
          <w:color w:val="222222"/>
          <w:sz w:val="22"/>
          <w:szCs w:val="22"/>
          <w:shd w:val="clear" w:color="auto" w:fill="FFFFFF"/>
        </w:rPr>
      </w:pPr>
      <w:r w:rsidRPr="003C0B20">
        <w:rPr>
          <w:color w:val="222222"/>
          <w:sz w:val="22"/>
          <w:szCs w:val="22"/>
          <w:shd w:val="clear" w:color="auto" w:fill="FFFFFF"/>
        </w:rPr>
        <w:t xml:space="preserve">Sales, N. J. (September, 2015). Tinder is the Night. </w:t>
      </w:r>
      <w:r w:rsidRPr="003C0B20">
        <w:rPr>
          <w:i/>
          <w:color w:val="222222"/>
          <w:sz w:val="22"/>
          <w:szCs w:val="22"/>
          <w:shd w:val="clear" w:color="auto" w:fill="FFFFFF"/>
        </w:rPr>
        <w:t>Vanity Fair</w:t>
      </w:r>
      <w:r w:rsidRPr="003C0B20">
        <w:rPr>
          <w:color w:val="222222"/>
          <w:sz w:val="22"/>
          <w:szCs w:val="22"/>
          <w:shd w:val="clear" w:color="auto" w:fill="FFFFFF"/>
        </w:rPr>
        <w:t>.</w:t>
      </w:r>
      <w:r w:rsidR="00F06C45">
        <w:rPr>
          <w:color w:val="222222"/>
          <w:sz w:val="22"/>
          <w:szCs w:val="22"/>
          <w:shd w:val="clear" w:color="auto" w:fill="FFFFFF"/>
        </w:rPr>
        <w:t xml:space="preserve"> </w:t>
      </w:r>
      <w:hyperlink r:id="rId42" w:history="1">
        <w:r w:rsidR="00F06C45" w:rsidRPr="002212F4">
          <w:rPr>
            <w:rStyle w:val="Hyperlink"/>
            <w:sz w:val="22"/>
            <w:szCs w:val="22"/>
            <w:shd w:val="clear" w:color="auto" w:fill="FFFFFF"/>
          </w:rPr>
          <w:t>https://www.vanityfair.com/culture/2015/08/tinder-hook-up-culture-end-of-dating</w:t>
        </w:r>
      </w:hyperlink>
      <w:r w:rsidRPr="003C0B20">
        <w:rPr>
          <w:color w:val="222222"/>
          <w:sz w:val="22"/>
          <w:szCs w:val="22"/>
          <w:shd w:val="clear" w:color="auto" w:fill="FFFFFF"/>
        </w:rPr>
        <w:t xml:space="preserve"> </w:t>
      </w:r>
    </w:p>
    <w:p w14:paraId="528289CB" w14:textId="13185BF7" w:rsidR="00771DAE" w:rsidRPr="003C0B20" w:rsidRDefault="00771DAE" w:rsidP="00771DAE">
      <w:pPr>
        <w:ind w:left="720" w:hanging="720"/>
        <w:rPr>
          <w:sz w:val="22"/>
          <w:szCs w:val="22"/>
        </w:rPr>
      </w:pPr>
      <w:r w:rsidRPr="003C0B20">
        <w:rPr>
          <w:sz w:val="22"/>
          <w:szCs w:val="22"/>
          <w:shd w:val="clear" w:color="auto" w:fill="FFFFFF"/>
        </w:rPr>
        <w:lastRenderedPageBreak/>
        <w:t>Sumter, S. R., Vandenbosch, L., &amp; Ligtenberg, L. (2017). Love me Tinder: Untangling emerging adults’ motivations for using the dating application Tinder. </w:t>
      </w:r>
      <w:r w:rsidRPr="003C0B20">
        <w:rPr>
          <w:i/>
          <w:iCs/>
          <w:sz w:val="22"/>
          <w:szCs w:val="22"/>
          <w:shd w:val="clear" w:color="auto" w:fill="FFFFFF"/>
        </w:rPr>
        <w:t>Telematics and Informatics</w:t>
      </w:r>
      <w:r w:rsidRPr="003C0B20">
        <w:rPr>
          <w:sz w:val="22"/>
          <w:szCs w:val="22"/>
          <w:shd w:val="clear" w:color="auto" w:fill="FFFFFF"/>
        </w:rPr>
        <w:t>, </w:t>
      </w:r>
      <w:r w:rsidRPr="003C0B20">
        <w:rPr>
          <w:i/>
          <w:iCs/>
          <w:sz w:val="22"/>
          <w:szCs w:val="22"/>
          <w:shd w:val="clear" w:color="auto" w:fill="FFFFFF"/>
        </w:rPr>
        <w:t>34</w:t>
      </w:r>
      <w:r w:rsidRPr="003C0B20">
        <w:rPr>
          <w:sz w:val="22"/>
          <w:szCs w:val="22"/>
          <w:shd w:val="clear" w:color="auto" w:fill="FFFFFF"/>
        </w:rPr>
        <w:t>(1), 67-78.</w:t>
      </w:r>
      <w:r w:rsidRPr="003C0B20">
        <w:rPr>
          <w:sz w:val="22"/>
          <w:szCs w:val="22"/>
        </w:rPr>
        <w:t xml:space="preserve"> </w:t>
      </w:r>
      <w:hyperlink r:id="rId43" w:tgtFrame="_blank" w:tooltip="Persistent link using digital object identifier" w:history="1">
        <w:r w:rsidRPr="003C0B20">
          <w:rPr>
            <w:rStyle w:val="Hyperlink"/>
            <w:color w:val="0C7DBB"/>
            <w:sz w:val="22"/>
            <w:szCs w:val="22"/>
          </w:rPr>
          <w:t>https://doi.org/10.1016/j.tele.2016.04.009</w:t>
        </w:r>
      </w:hyperlink>
    </w:p>
    <w:p w14:paraId="74ED087C" w14:textId="77777777" w:rsidR="00771DAE" w:rsidRPr="003C0B20" w:rsidRDefault="00771DAE" w:rsidP="00771DAE">
      <w:pPr>
        <w:rPr>
          <w:b/>
          <w:sz w:val="20"/>
          <w:szCs w:val="20"/>
        </w:rPr>
      </w:pPr>
    </w:p>
    <w:p w14:paraId="446B71C9" w14:textId="04FE8787" w:rsidR="00771DAE" w:rsidRPr="003C0B20" w:rsidRDefault="00771DAE" w:rsidP="00F06C45">
      <w:pPr>
        <w:pStyle w:val="Heading2"/>
      </w:pPr>
      <w:r w:rsidRPr="003C0B20">
        <w:t xml:space="preserve">Thursday 3/26: Romantic Relationships 1: Jealousy </w:t>
      </w:r>
    </w:p>
    <w:p w14:paraId="68F905DB" w14:textId="77777777" w:rsidR="00771DAE" w:rsidRPr="003C0B20" w:rsidRDefault="00771DAE" w:rsidP="00771DAE">
      <w:pPr>
        <w:rPr>
          <w:sz w:val="12"/>
          <w:szCs w:val="12"/>
        </w:rPr>
      </w:pPr>
    </w:p>
    <w:p w14:paraId="34629A98" w14:textId="77777777" w:rsidR="00771DAE" w:rsidRPr="003C0B20" w:rsidRDefault="00771DAE" w:rsidP="00771DAE">
      <w:pPr>
        <w:ind w:left="720" w:hanging="720"/>
        <w:rPr>
          <w:sz w:val="22"/>
          <w:szCs w:val="22"/>
        </w:rPr>
      </w:pPr>
      <w:r w:rsidRPr="003C0B20">
        <w:rPr>
          <w:sz w:val="22"/>
          <w:szCs w:val="22"/>
          <w:shd w:val="clear" w:color="auto" w:fill="FFFFFF"/>
        </w:rPr>
        <w:t>Muise, A. M. Y., Christofides, E., &amp; Desmarais, S. (2014). “Creeping” or just information seeking? Gender differences in partner monitoring in response to jealousy on Facebook. </w:t>
      </w:r>
      <w:r w:rsidRPr="003C0B20">
        <w:rPr>
          <w:i/>
          <w:iCs/>
          <w:sz w:val="22"/>
          <w:szCs w:val="22"/>
          <w:shd w:val="clear" w:color="auto" w:fill="FFFFFF"/>
        </w:rPr>
        <w:t>Personal Relationships</w:t>
      </w:r>
      <w:r w:rsidRPr="003C0B20">
        <w:rPr>
          <w:sz w:val="22"/>
          <w:szCs w:val="22"/>
          <w:shd w:val="clear" w:color="auto" w:fill="FFFFFF"/>
        </w:rPr>
        <w:t>, </w:t>
      </w:r>
      <w:r w:rsidRPr="003C0B20">
        <w:rPr>
          <w:i/>
          <w:iCs/>
          <w:sz w:val="22"/>
          <w:szCs w:val="22"/>
          <w:shd w:val="clear" w:color="auto" w:fill="FFFFFF"/>
        </w:rPr>
        <w:t>21</w:t>
      </w:r>
      <w:r w:rsidRPr="003C0B20">
        <w:rPr>
          <w:sz w:val="22"/>
          <w:szCs w:val="22"/>
          <w:shd w:val="clear" w:color="auto" w:fill="FFFFFF"/>
        </w:rPr>
        <w:t>(1), 35-50</w:t>
      </w:r>
      <w:r w:rsidRPr="003C0B20">
        <w:rPr>
          <w:color w:val="222222"/>
          <w:sz w:val="22"/>
          <w:szCs w:val="22"/>
          <w:shd w:val="clear" w:color="auto" w:fill="FFFFFF"/>
        </w:rPr>
        <w:t xml:space="preserve">. </w:t>
      </w:r>
      <w:hyperlink r:id="rId44" w:history="1">
        <w:r w:rsidRPr="003C0B20">
          <w:rPr>
            <w:rStyle w:val="Hyperlink"/>
            <w:bCs/>
            <w:color w:val="005274"/>
            <w:sz w:val="22"/>
            <w:szCs w:val="22"/>
            <w:shd w:val="clear" w:color="auto" w:fill="FFFFFF"/>
          </w:rPr>
          <w:t>https://doi.org/10.1111/pere.12014</w:t>
        </w:r>
      </w:hyperlink>
    </w:p>
    <w:p w14:paraId="47E6001F" w14:textId="77777777" w:rsidR="00F06C45" w:rsidRDefault="00F06C45" w:rsidP="00F06C45"/>
    <w:p w14:paraId="45D1929C" w14:textId="75A7F81A" w:rsidR="00771DAE" w:rsidRPr="003C0B20" w:rsidRDefault="00771DAE" w:rsidP="00F06C45">
      <w:pPr>
        <w:pStyle w:val="Heading2"/>
        <w:rPr>
          <w:sz w:val="28"/>
          <w:szCs w:val="28"/>
        </w:rPr>
      </w:pPr>
      <w:r w:rsidRPr="003C0B20">
        <w:t>Tuesday 3/31: Romantic Relationships 2</w:t>
      </w:r>
    </w:p>
    <w:p w14:paraId="6C4BAF76" w14:textId="77777777" w:rsidR="00771DAE" w:rsidRDefault="00771DAE" w:rsidP="00771DAE">
      <w:pPr>
        <w:ind w:left="720" w:hanging="720"/>
        <w:rPr>
          <w:sz w:val="22"/>
          <w:szCs w:val="22"/>
          <w:shd w:val="clear" w:color="auto" w:fill="FFFFFF"/>
        </w:rPr>
      </w:pPr>
    </w:p>
    <w:p w14:paraId="13F238E6" w14:textId="7B3646EB" w:rsidR="00771DAE" w:rsidRDefault="00771DAE" w:rsidP="00771DAE">
      <w:pPr>
        <w:ind w:left="720" w:hanging="720"/>
        <w:rPr>
          <w:sz w:val="22"/>
          <w:szCs w:val="22"/>
          <w:shd w:val="clear" w:color="auto" w:fill="FFFFFF"/>
        </w:rPr>
      </w:pPr>
      <w:r w:rsidRPr="003C0B20">
        <w:rPr>
          <w:sz w:val="22"/>
          <w:szCs w:val="22"/>
          <w:shd w:val="clear" w:color="auto" w:fill="FFFFFF"/>
        </w:rPr>
        <w:t>Coundouris, S. P., Tyson, C. L., &amp; Henry, J. D. (2021). Social networking site use and relationship quality: A double edged sword. </w:t>
      </w:r>
      <w:r w:rsidRPr="003C0B20">
        <w:rPr>
          <w:i/>
          <w:iCs/>
          <w:sz w:val="22"/>
          <w:szCs w:val="22"/>
          <w:shd w:val="clear" w:color="auto" w:fill="FFFFFF"/>
        </w:rPr>
        <w:t>Computers in Human Behavior</w:t>
      </w:r>
      <w:r w:rsidRPr="003C0B20">
        <w:rPr>
          <w:sz w:val="22"/>
          <w:szCs w:val="22"/>
          <w:shd w:val="clear" w:color="auto" w:fill="FFFFFF"/>
        </w:rPr>
        <w:t>, </w:t>
      </w:r>
      <w:r w:rsidRPr="003C0B20">
        <w:rPr>
          <w:i/>
          <w:iCs/>
          <w:sz w:val="22"/>
          <w:szCs w:val="22"/>
          <w:shd w:val="clear" w:color="auto" w:fill="FFFFFF"/>
        </w:rPr>
        <w:t>123</w:t>
      </w:r>
      <w:r w:rsidRPr="003C0B20">
        <w:rPr>
          <w:sz w:val="22"/>
          <w:szCs w:val="22"/>
          <w:shd w:val="clear" w:color="auto" w:fill="FFFFFF"/>
        </w:rPr>
        <w:t xml:space="preserve">, 106871. </w:t>
      </w:r>
      <w:hyperlink r:id="rId45" w:tgtFrame="_blank" w:tooltip="Persistent link using digital object identifier" w:history="1">
        <w:r w:rsidRPr="003C0B20">
          <w:rPr>
            <w:rStyle w:val="Hyperlink"/>
            <w:sz w:val="22"/>
            <w:szCs w:val="22"/>
            <w:shd w:val="clear" w:color="auto" w:fill="FFFFFF"/>
          </w:rPr>
          <w:t>https://doi.org/10.1016/j.chb.2021.106871</w:t>
        </w:r>
      </w:hyperlink>
    </w:p>
    <w:p w14:paraId="4FB82479" w14:textId="77777777" w:rsidR="00771DAE" w:rsidRPr="003C0B20" w:rsidRDefault="00771DAE" w:rsidP="00771DAE">
      <w:pPr>
        <w:ind w:left="720" w:hanging="720"/>
        <w:rPr>
          <w:sz w:val="22"/>
          <w:szCs w:val="22"/>
          <w:shd w:val="clear" w:color="auto" w:fill="FFFFFF"/>
        </w:rPr>
      </w:pPr>
    </w:p>
    <w:p w14:paraId="4E7D9B4E" w14:textId="2D9436D3" w:rsidR="00771DAE" w:rsidRPr="003C0B20" w:rsidRDefault="00771DAE" w:rsidP="00F06C45">
      <w:pPr>
        <w:pStyle w:val="Heading2"/>
      </w:pPr>
      <w:r w:rsidRPr="003C0B20">
        <w:t xml:space="preserve">Thursday 4/2: Moral Outrage </w:t>
      </w:r>
    </w:p>
    <w:p w14:paraId="43BBF1AD" w14:textId="77777777" w:rsidR="00771DAE" w:rsidRPr="003C0B20" w:rsidRDefault="00771DAE" w:rsidP="00771DAE">
      <w:pPr>
        <w:rPr>
          <w:b/>
          <w:sz w:val="16"/>
          <w:szCs w:val="16"/>
        </w:rPr>
      </w:pPr>
    </w:p>
    <w:p w14:paraId="1C335ABC" w14:textId="6F74F3A6" w:rsidR="00771DAE" w:rsidRPr="00AF6C61" w:rsidRDefault="00771DAE" w:rsidP="00771DAE">
      <w:pPr>
        <w:pStyle w:val="CommentText"/>
        <w:ind w:left="720" w:hanging="720"/>
        <w:rPr>
          <w:sz w:val="22"/>
          <w:szCs w:val="22"/>
          <w:shd w:val="clear" w:color="auto" w:fill="FFFFFF"/>
        </w:rPr>
      </w:pPr>
      <w:r w:rsidRPr="003C0B20">
        <w:rPr>
          <w:color w:val="222222"/>
          <w:sz w:val="22"/>
          <w:szCs w:val="22"/>
          <w:shd w:val="clear" w:color="auto" w:fill="FFFFFF"/>
        </w:rPr>
        <w:t>Brady, W. J., McLoughlin, K., Doan, T. N., &amp; Crockett, M. J. (2021). How social learning amplifies moral outrage expression in online social networks. </w:t>
      </w:r>
      <w:r w:rsidRPr="003C0B20">
        <w:rPr>
          <w:i/>
          <w:iCs/>
          <w:color w:val="222222"/>
          <w:sz w:val="22"/>
          <w:szCs w:val="22"/>
          <w:shd w:val="clear" w:color="auto" w:fill="FFFFFF"/>
        </w:rPr>
        <w:t>Science Advances</w:t>
      </w:r>
      <w:r w:rsidRPr="003C0B20">
        <w:rPr>
          <w:color w:val="222222"/>
          <w:sz w:val="22"/>
          <w:szCs w:val="22"/>
          <w:shd w:val="clear" w:color="auto" w:fill="FFFFFF"/>
        </w:rPr>
        <w:t>, </w:t>
      </w:r>
      <w:r w:rsidRPr="003C0B20">
        <w:rPr>
          <w:i/>
          <w:iCs/>
          <w:color w:val="222222"/>
          <w:sz w:val="22"/>
          <w:szCs w:val="22"/>
          <w:shd w:val="clear" w:color="auto" w:fill="FFFFFF"/>
        </w:rPr>
        <w:t>7</w:t>
      </w:r>
      <w:r w:rsidRPr="003C0B20">
        <w:rPr>
          <w:color w:val="222222"/>
          <w:sz w:val="22"/>
          <w:szCs w:val="22"/>
          <w:shd w:val="clear" w:color="auto" w:fill="FFFFFF"/>
        </w:rPr>
        <w:t>(33), eabe5641.</w:t>
      </w:r>
      <w:r w:rsidRPr="003C0B20">
        <w:rPr>
          <w:sz w:val="22"/>
          <w:szCs w:val="22"/>
        </w:rPr>
        <w:t xml:space="preserve"> </w:t>
      </w:r>
      <w:hyperlink r:id="rId46" w:history="1">
        <w:r w:rsidR="00AF6C61" w:rsidRPr="00AF6C61">
          <w:rPr>
            <w:rStyle w:val="Hyperlink"/>
            <w:sz w:val="22"/>
            <w:szCs w:val="22"/>
          </w:rPr>
          <w:t>https://doi.org/10.1126/sciadv.abe5641</w:t>
        </w:r>
      </w:hyperlink>
      <w:r w:rsidR="00AF6C61" w:rsidRPr="00AF6C61">
        <w:rPr>
          <w:sz w:val="22"/>
          <w:szCs w:val="22"/>
        </w:rPr>
        <w:t xml:space="preserve"> </w:t>
      </w:r>
    </w:p>
    <w:p w14:paraId="6BEE6251" w14:textId="77777777" w:rsidR="00771DAE" w:rsidRPr="003C0B20" w:rsidRDefault="00771DAE" w:rsidP="00771DAE">
      <w:pPr>
        <w:pStyle w:val="CommentText"/>
        <w:ind w:left="720" w:hanging="720"/>
        <w:rPr>
          <w:sz w:val="22"/>
          <w:szCs w:val="22"/>
        </w:rPr>
      </w:pPr>
    </w:p>
    <w:p w14:paraId="792C8C73" w14:textId="77777777" w:rsidR="00771DAE" w:rsidRPr="003C0B20" w:rsidRDefault="00771DAE" w:rsidP="00F06C45">
      <w:pPr>
        <w:pStyle w:val="Heading2"/>
        <w:rPr>
          <w:rFonts w:ascii="Open Sans" w:hAnsi="Open Sans"/>
          <w:color w:val="333333"/>
          <w:sz w:val="21"/>
          <w:szCs w:val="21"/>
          <w:shd w:val="clear" w:color="auto" w:fill="FFFFFF"/>
        </w:rPr>
      </w:pPr>
      <w:r w:rsidRPr="003C0B20">
        <w:t xml:space="preserve">Tuesday 4/7: </w:t>
      </w:r>
      <w:bookmarkStart w:id="8" w:name="_Hlk92322390"/>
      <w:r w:rsidRPr="003C0B20">
        <w:t>Negativity Online</w:t>
      </w:r>
    </w:p>
    <w:p w14:paraId="3D1513C9" w14:textId="77777777" w:rsidR="00771DAE" w:rsidRPr="003C0B20" w:rsidRDefault="00771DAE" w:rsidP="00771DAE">
      <w:pPr>
        <w:ind w:left="720" w:hanging="720"/>
        <w:rPr>
          <w:rFonts w:ascii="Arial" w:hAnsi="Arial" w:cs="Arial"/>
          <w:color w:val="222222"/>
          <w:sz w:val="12"/>
          <w:szCs w:val="12"/>
          <w:shd w:val="clear" w:color="auto" w:fill="FFFFFF"/>
        </w:rPr>
      </w:pPr>
    </w:p>
    <w:bookmarkEnd w:id="8"/>
    <w:p w14:paraId="6CA4D12C" w14:textId="77777777" w:rsidR="00771DAE" w:rsidRPr="00E255C2" w:rsidRDefault="00771DAE" w:rsidP="00771DAE">
      <w:pPr>
        <w:ind w:left="720" w:hanging="720"/>
        <w:rPr>
          <w:color w:val="222222"/>
          <w:sz w:val="22"/>
          <w:szCs w:val="22"/>
          <w:shd w:val="clear" w:color="auto" w:fill="FFFFFF"/>
        </w:rPr>
      </w:pPr>
      <w:r w:rsidRPr="003C0B20">
        <w:rPr>
          <w:color w:val="222222"/>
          <w:sz w:val="22"/>
          <w:szCs w:val="22"/>
          <w:shd w:val="clear" w:color="auto" w:fill="FFFFFF"/>
        </w:rPr>
        <w:t>Robertson, C. E., Pröllochs, N., Schwarzenegger, K., Pärnamets, P., Van Bavel, J. J., &amp; Feuerriegel, S. (2023). Negativity drives online news consumption. </w:t>
      </w:r>
      <w:r w:rsidRPr="003C0B20">
        <w:rPr>
          <w:i/>
          <w:iCs/>
          <w:color w:val="222222"/>
          <w:sz w:val="22"/>
          <w:szCs w:val="22"/>
          <w:shd w:val="clear" w:color="auto" w:fill="FFFFFF"/>
        </w:rPr>
        <w:t>Nature Human Behaviour</w:t>
      </w:r>
      <w:r w:rsidRPr="003C0B20">
        <w:rPr>
          <w:color w:val="222222"/>
          <w:sz w:val="22"/>
          <w:szCs w:val="22"/>
          <w:shd w:val="clear" w:color="auto" w:fill="FFFFFF"/>
        </w:rPr>
        <w:t>, </w:t>
      </w:r>
      <w:r w:rsidRPr="003C0B20">
        <w:rPr>
          <w:i/>
          <w:iCs/>
          <w:color w:val="222222"/>
          <w:sz w:val="22"/>
          <w:szCs w:val="22"/>
          <w:shd w:val="clear" w:color="auto" w:fill="FFFFFF"/>
        </w:rPr>
        <w:t>7</w:t>
      </w:r>
      <w:r w:rsidRPr="003C0B20">
        <w:rPr>
          <w:color w:val="222222"/>
          <w:sz w:val="22"/>
          <w:szCs w:val="22"/>
          <w:shd w:val="clear" w:color="auto" w:fill="FFFFFF"/>
        </w:rPr>
        <w:t xml:space="preserve">(5), 812-822. </w:t>
      </w:r>
      <w:hyperlink r:id="rId47" w:history="1">
        <w:r w:rsidRPr="003C0B20">
          <w:rPr>
            <w:rStyle w:val="Hyperlink"/>
            <w:sz w:val="22"/>
            <w:szCs w:val="22"/>
            <w:shd w:val="clear" w:color="auto" w:fill="FFFFFF"/>
          </w:rPr>
          <w:t>https://doi.org/10.1038/s41562-023-01538-4</w:t>
        </w:r>
      </w:hyperlink>
    </w:p>
    <w:p w14:paraId="09F965F2" w14:textId="77777777" w:rsidR="00771DAE" w:rsidRPr="00937C25" w:rsidRDefault="00771DAE" w:rsidP="00771DAE">
      <w:pPr>
        <w:rPr>
          <w:b/>
          <w:color w:val="000000" w:themeColor="text1"/>
          <w:sz w:val="12"/>
          <w:szCs w:val="12"/>
          <w:u w:val="single"/>
        </w:rPr>
      </w:pPr>
    </w:p>
    <w:p w14:paraId="3FC8AA30" w14:textId="77777777" w:rsidR="00771DAE" w:rsidRDefault="00771DAE" w:rsidP="00771DAE"/>
    <w:p w14:paraId="73C51C21" w14:textId="77777777" w:rsidR="00771DAE" w:rsidRDefault="00771DAE" w:rsidP="00584F4A">
      <w:pPr>
        <w:pStyle w:val="NoSpacing"/>
        <w:rPr>
          <w:rFonts w:ascii="Times New Roman" w:hAnsi="Times New Roman"/>
        </w:rPr>
      </w:pPr>
    </w:p>
    <w:sectPr w:rsidR="00771DAE" w:rsidSect="009F596F">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C308C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466FE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95BCD8A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4E903D5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29F4CD0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4E6AD6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B1C03B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84ED58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BDB0C28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457AA58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A297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hybridMultilevel"/>
    <w:tmpl w:val="83164174"/>
    <w:lvl w:ilvl="0" w:tplc="75C8FFDA">
      <w:numFmt w:val="none"/>
      <w:lvlText w:val=""/>
      <w:lvlJc w:val="left"/>
      <w:pPr>
        <w:tabs>
          <w:tab w:val="num" w:pos="360"/>
        </w:tabs>
      </w:pPr>
    </w:lvl>
    <w:lvl w:ilvl="1" w:tplc="1346C9E6">
      <w:numFmt w:val="decimal"/>
      <w:lvlText w:val=""/>
      <w:lvlJc w:val="left"/>
    </w:lvl>
    <w:lvl w:ilvl="2" w:tplc="1AC8B89A">
      <w:numFmt w:val="decimal"/>
      <w:lvlText w:val=""/>
      <w:lvlJc w:val="left"/>
    </w:lvl>
    <w:lvl w:ilvl="3" w:tplc="8C5C26FA">
      <w:numFmt w:val="decimal"/>
      <w:lvlText w:val=""/>
      <w:lvlJc w:val="left"/>
    </w:lvl>
    <w:lvl w:ilvl="4" w:tplc="B054093A">
      <w:numFmt w:val="decimal"/>
      <w:lvlText w:val=""/>
      <w:lvlJc w:val="left"/>
    </w:lvl>
    <w:lvl w:ilvl="5" w:tplc="6E2E5EE6">
      <w:numFmt w:val="decimal"/>
      <w:lvlText w:val=""/>
      <w:lvlJc w:val="left"/>
    </w:lvl>
    <w:lvl w:ilvl="6" w:tplc="FD9A8720">
      <w:numFmt w:val="decimal"/>
      <w:lvlText w:val=""/>
      <w:lvlJc w:val="left"/>
    </w:lvl>
    <w:lvl w:ilvl="7" w:tplc="6AE66F90">
      <w:numFmt w:val="decimal"/>
      <w:lvlText w:val=""/>
      <w:lvlJc w:val="left"/>
    </w:lvl>
    <w:lvl w:ilvl="8" w:tplc="6C404876">
      <w:numFmt w:val="decimal"/>
      <w:lvlText w:val=""/>
      <w:lvlJc w:val="left"/>
    </w:lvl>
  </w:abstractNum>
  <w:abstractNum w:abstractNumId="12" w15:restartNumberingAfterBreak="0">
    <w:nsid w:val="00000002"/>
    <w:multiLevelType w:val="hybridMultilevel"/>
    <w:tmpl w:val="53E278C2"/>
    <w:lvl w:ilvl="0" w:tplc="23365AC6">
      <w:numFmt w:val="none"/>
      <w:lvlText w:val=""/>
      <w:lvlJc w:val="left"/>
      <w:pPr>
        <w:tabs>
          <w:tab w:val="num" w:pos="360"/>
        </w:tabs>
      </w:pPr>
    </w:lvl>
    <w:lvl w:ilvl="1" w:tplc="DA10204E">
      <w:numFmt w:val="decimal"/>
      <w:lvlText w:val=""/>
      <w:lvlJc w:val="left"/>
    </w:lvl>
    <w:lvl w:ilvl="2" w:tplc="CE589DD2">
      <w:numFmt w:val="decimal"/>
      <w:lvlText w:val=""/>
      <w:lvlJc w:val="left"/>
    </w:lvl>
    <w:lvl w:ilvl="3" w:tplc="F8D24218">
      <w:numFmt w:val="decimal"/>
      <w:lvlText w:val=""/>
      <w:lvlJc w:val="left"/>
    </w:lvl>
    <w:lvl w:ilvl="4" w:tplc="0B82DCA6">
      <w:numFmt w:val="decimal"/>
      <w:lvlText w:val=""/>
      <w:lvlJc w:val="left"/>
    </w:lvl>
    <w:lvl w:ilvl="5" w:tplc="76FE7472">
      <w:numFmt w:val="decimal"/>
      <w:lvlText w:val=""/>
      <w:lvlJc w:val="left"/>
    </w:lvl>
    <w:lvl w:ilvl="6" w:tplc="98767A3A">
      <w:numFmt w:val="decimal"/>
      <w:lvlText w:val=""/>
      <w:lvlJc w:val="left"/>
    </w:lvl>
    <w:lvl w:ilvl="7" w:tplc="A84A9A92">
      <w:numFmt w:val="decimal"/>
      <w:lvlText w:val=""/>
      <w:lvlJc w:val="left"/>
    </w:lvl>
    <w:lvl w:ilvl="8" w:tplc="49AA58FE">
      <w:numFmt w:val="decimal"/>
      <w:lvlText w:val=""/>
      <w:lvlJc w:val="left"/>
    </w:lvl>
  </w:abstractNum>
  <w:abstractNum w:abstractNumId="13" w15:restartNumberingAfterBreak="0">
    <w:nsid w:val="00000003"/>
    <w:multiLevelType w:val="hybridMultilevel"/>
    <w:tmpl w:val="98DE1A3A"/>
    <w:lvl w:ilvl="0" w:tplc="690090B4">
      <w:numFmt w:val="none"/>
      <w:lvlText w:val=""/>
      <w:lvlJc w:val="left"/>
      <w:pPr>
        <w:tabs>
          <w:tab w:val="num" w:pos="360"/>
        </w:tabs>
      </w:pPr>
    </w:lvl>
    <w:lvl w:ilvl="1" w:tplc="EC144700">
      <w:numFmt w:val="none"/>
      <w:lvlText w:val=""/>
      <w:lvlJc w:val="left"/>
      <w:pPr>
        <w:tabs>
          <w:tab w:val="num" w:pos="360"/>
        </w:tabs>
      </w:pPr>
    </w:lvl>
    <w:lvl w:ilvl="2" w:tplc="370058AE">
      <w:numFmt w:val="decimal"/>
      <w:lvlText w:val=""/>
      <w:lvlJc w:val="left"/>
    </w:lvl>
    <w:lvl w:ilvl="3" w:tplc="A7668DD0">
      <w:numFmt w:val="decimal"/>
      <w:lvlText w:val=""/>
      <w:lvlJc w:val="left"/>
    </w:lvl>
    <w:lvl w:ilvl="4" w:tplc="D7486DF4">
      <w:numFmt w:val="decimal"/>
      <w:lvlText w:val=""/>
      <w:lvlJc w:val="left"/>
    </w:lvl>
    <w:lvl w:ilvl="5" w:tplc="86784F68">
      <w:numFmt w:val="decimal"/>
      <w:lvlText w:val=""/>
      <w:lvlJc w:val="left"/>
    </w:lvl>
    <w:lvl w:ilvl="6" w:tplc="BF664450">
      <w:numFmt w:val="decimal"/>
      <w:lvlText w:val=""/>
      <w:lvlJc w:val="left"/>
    </w:lvl>
    <w:lvl w:ilvl="7" w:tplc="04BCF66C">
      <w:numFmt w:val="decimal"/>
      <w:lvlText w:val=""/>
      <w:lvlJc w:val="left"/>
    </w:lvl>
    <w:lvl w:ilvl="8" w:tplc="10109E50">
      <w:numFmt w:val="decimal"/>
      <w:lvlText w:val=""/>
      <w:lvlJc w:val="left"/>
    </w:lvl>
  </w:abstractNum>
  <w:abstractNum w:abstractNumId="14" w15:restartNumberingAfterBreak="0">
    <w:nsid w:val="010557E0"/>
    <w:multiLevelType w:val="hybridMultilevel"/>
    <w:tmpl w:val="F342B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42D51FF"/>
    <w:multiLevelType w:val="hybridMultilevel"/>
    <w:tmpl w:val="CA3C0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59F5E00"/>
    <w:multiLevelType w:val="hybridMultilevel"/>
    <w:tmpl w:val="BD1C91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063F427A"/>
    <w:multiLevelType w:val="hybridMultilevel"/>
    <w:tmpl w:val="FD703B28"/>
    <w:lvl w:ilvl="0" w:tplc="CD16617A">
      <w:start w:val="1"/>
      <w:numFmt w:val="decimal"/>
      <w:lvlText w:val="%1."/>
      <w:lvlJc w:val="left"/>
      <w:pPr>
        <w:ind w:left="720" w:hanging="360"/>
      </w:pPr>
    </w:lvl>
    <w:lvl w:ilvl="1" w:tplc="DC4AB22C">
      <w:start w:val="1"/>
      <w:numFmt w:val="lowerLetter"/>
      <w:lvlText w:val="%2."/>
      <w:lvlJc w:val="left"/>
      <w:pPr>
        <w:ind w:left="1440" w:hanging="360"/>
      </w:pPr>
    </w:lvl>
    <w:lvl w:ilvl="2" w:tplc="F4B0C3D2">
      <w:start w:val="1"/>
      <w:numFmt w:val="lowerRoman"/>
      <w:lvlText w:val="%3."/>
      <w:lvlJc w:val="right"/>
      <w:pPr>
        <w:ind w:left="2160" w:hanging="180"/>
      </w:pPr>
    </w:lvl>
    <w:lvl w:ilvl="3" w:tplc="DADA6C7A">
      <w:start w:val="1"/>
      <w:numFmt w:val="decimal"/>
      <w:lvlText w:val="%4."/>
      <w:lvlJc w:val="left"/>
      <w:pPr>
        <w:ind w:left="2880" w:hanging="360"/>
      </w:pPr>
    </w:lvl>
    <w:lvl w:ilvl="4" w:tplc="02D61E74">
      <w:start w:val="1"/>
      <w:numFmt w:val="lowerLetter"/>
      <w:lvlText w:val="%5."/>
      <w:lvlJc w:val="left"/>
      <w:pPr>
        <w:ind w:left="3600" w:hanging="360"/>
      </w:pPr>
    </w:lvl>
    <w:lvl w:ilvl="5" w:tplc="8F04FD48">
      <w:start w:val="1"/>
      <w:numFmt w:val="lowerRoman"/>
      <w:lvlText w:val="%6."/>
      <w:lvlJc w:val="right"/>
      <w:pPr>
        <w:ind w:left="4320" w:hanging="180"/>
      </w:pPr>
    </w:lvl>
    <w:lvl w:ilvl="6" w:tplc="79123E2A">
      <w:start w:val="1"/>
      <w:numFmt w:val="decimal"/>
      <w:lvlText w:val="%7."/>
      <w:lvlJc w:val="left"/>
      <w:pPr>
        <w:ind w:left="5040" w:hanging="360"/>
      </w:pPr>
    </w:lvl>
    <w:lvl w:ilvl="7" w:tplc="4FE0B890">
      <w:start w:val="1"/>
      <w:numFmt w:val="lowerLetter"/>
      <w:lvlText w:val="%8."/>
      <w:lvlJc w:val="left"/>
      <w:pPr>
        <w:ind w:left="5760" w:hanging="360"/>
      </w:pPr>
    </w:lvl>
    <w:lvl w:ilvl="8" w:tplc="2132D99E">
      <w:start w:val="1"/>
      <w:numFmt w:val="lowerRoman"/>
      <w:lvlText w:val="%9."/>
      <w:lvlJc w:val="right"/>
      <w:pPr>
        <w:ind w:left="6480" w:hanging="180"/>
      </w:pPr>
    </w:lvl>
  </w:abstractNum>
  <w:abstractNum w:abstractNumId="18" w15:restartNumberingAfterBreak="0">
    <w:nsid w:val="08E907B9"/>
    <w:multiLevelType w:val="hybridMultilevel"/>
    <w:tmpl w:val="C82CE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92506A5"/>
    <w:multiLevelType w:val="hybridMultilevel"/>
    <w:tmpl w:val="344CC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97D2AA8"/>
    <w:multiLevelType w:val="hybridMultilevel"/>
    <w:tmpl w:val="4CF48134"/>
    <w:lvl w:ilvl="0" w:tplc="43EAEDD6">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D522C76"/>
    <w:multiLevelType w:val="hybridMultilevel"/>
    <w:tmpl w:val="F10C2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0D680CA7"/>
    <w:multiLevelType w:val="hybridMultilevel"/>
    <w:tmpl w:val="23EEA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DD60762"/>
    <w:multiLevelType w:val="hybridMultilevel"/>
    <w:tmpl w:val="B4326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E0D4BBC"/>
    <w:multiLevelType w:val="hybridMultilevel"/>
    <w:tmpl w:val="4588DA88"/>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5" w15:restartNumberingAfterBreak="0">
    <w:nsid w:val="0F9747CD"/>
    <w:multiLevelType w:val="hybridMultilevel"/>
    <w:tmpl w:val="6C0E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04C570D"/>
    <w:multiLevelType w:val="hybridMultilevel"/>
    <w:tmpl w:val="943C6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1F05002"/>
    <w:multiLevelType w:val="hybridMultilevel"/>
    <w:tmpl w:val="1F929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3B650C4"/>
    <w:multiLevelType w:val="multilevel"/>
    <w:tmpl w:val="6FFA3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4BD3B0A"/>
    <w:multiLevelType w:val="multilevel"/>
    <w:tmpl w:val="8286C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8886026"/>
    <w:multiLevelType w:val="hybridMultilevel"/>
    <w:tmpl w:val="9D28A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94B009D"/>
    <w:multiLevelType w:val="hybridMultilevel"/>
    <w:tmpl w:val="770CAA82"/>
    <w:lvl w:ilvl="0" w:tplc="6A0EF744">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E548B2"/>
    <w:multiLevelType w:val="hybridMultilevel"/>
    <w:tmpl w:val="4344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E3B051A"/>
    <w:multiLevelType w:val="hybridMultilevel"/>
    <w:tmpl w:val="F29AA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1A02B99"/>
    <w:multiLevelType w:val="hybridMultilevel"/>
    <w:tmpl w:val="115EAF70"/>
    <w:lvl w:ilvl="0" w:tplc="082CCEBA">
      <w:start w:val="1"/>
      <w:numFmt w:val="bullet"/>
      <w:pStyle w:val="ColorfulList-Accent1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22571AE3"/>
    <w:multiLevelType w:val="multilevel"/>
    <w:tmpl w:val="40B60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2CC250F"/>
    <w:multiLevelType w:val="hybridMultilevel"/>
    <w:tmpl w:val="EBEA00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23DE273F"/>
    <w:multiLevelType w:val="hybridMultilevel"/>
    <w:tmpl w:val="115EAF70"/>
    <w:lvl w:ilvl="0" w:tplc="082CCEBA">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25723C98"/>
    <w:multiLevelType w:val="hybridMultilevel"/>
    <w:tmpl w:val="C35E7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840588A"/>
    <w:multiLevelType w:val="hybridMultilevel"/>
    <w:tmpl w:val="CEA670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8F03F75"/>
    <w:multiLevelType w:val="hybridMultilevel"/>
    <w:tmpl w:val="5590E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8FF08F7"/>
    <w:multiLevelType w:val="hybridMultilevel"/>
    <w:tmpl w:val="13D095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2A0D6665"/>
    <w:multiLevelType w:val="hybridMultilevel"/>
    <w:tmpl w:val="D55E0BC0"/>
    <w:lvl w:ilvl="0" w:tplc="6A0EF744">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B0A51EB"/>
    <w:multiLevelType w:val="hybridMultilevel"/>
    <w:tmpl w:val="F9282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C9179F7"/>
    <w:multiLevelType w:val="hybridMultilevel"/>
    <w:tmpl w:val="84E00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CD35309"/>
    <w:multiLevelType w:val="multilevel"/>
    <w:tmpl w:val="7234B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CEB0147"/>
    <w:multiLevelType w:val="hybridMultilevel"/>
    <w:tmpl w:val="59D0D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E36066A"/>
    <w:multiLevelType w:val="hybridMultilevel"/>
    <w:tmpl w:val="FE56F440"/>
    <w:lvl w:ilvl="0" w:tplc="D1240D7A">
      <w:numFmt w:val="none"/>
      <w:lvlText w:val=""/>
      <w:lvlJc w:val="left"/>
      <w:pPr>
        <w:tabs>
          <w:tab w:val="num" w:pos="360"/>
        </w:tabs>
      </w:pPr>
    </w:lvl>
    <w:lvl w:ilvl="1" w:tplc="58DEA6CA">
      <w:start w:val="1"/>
      <w:numFmt w:val="bullet"/>
      <w:lvlText w:val=""/>
      <w:lvlJc w:val="left"/>
      <w:pPr>
        <w:ind w:left="1080" w:hanging="360"/>
      </w:pPr>
      <w:rPr>
        <w:rFonts w:ascii="Symbol" w:hAnsi="Symbol" w:hint="default"/>
      </w:rPr>
    </w:lvl>
    <w:lvl w:ilvl="2" w:tplc="09405188">
      <w:numFmt w:val="decimal"/>
      <w:lvlText w:val=""/>
      <w:lvlJc w:val="left"/>
    </w:lvl>
    <w:lvl w:ilvl="3" w:tplc="3D7E63EA">
      <w:numFmt w:val="decimal"/>
      <w:lvlText w:val=""/>
      <w:lvlJc w:val="left"/>
    </w:lvl>
    <w:lvl w:ilvl="4" w:tplc="A10CE30C">
      <w:numFmt w:val="decimal"/>
      <w:lvlText w:val=""/>
      <w:lvlJc w:val="left"/>
    </w:lvl>
    <w:lvl w:ilvl="5" w:tplc="C5A02BA4">
      <w:numFmt w:val="decimal"/>
      <w:lvlText w:val=""/>
      <w:lvlJc w:val="left"/>
    </w:lvl>
    <w:lvl w:ilvl="6" w:tplc="AB16E148">
      <w:numFmt w:val="decimal"/>
      <w:lvlText w:val=""/>
      <w:lvlJc w:val="left"/>
    </w:lvl>
    <w:lvl w:ilvl="7" w:tplc="23920A44">
      <w:numFmt w:val="decimal"/>
      <w:lvlText w:val=""/>
      <w:lvlJc w:val="left"/>
    </w:lvl>
    <w:lvl w:ilvl="8" w:tplc="2F368638">
      <w:numFmt w:val="decimal"/>
      <w:lvlText w:val=""/>
      <w:lvlJc w:val="left"/>
    </w:lvl>
  </w:abstractNum>
  <w:abstractNum w:abstractNumId="48" w15:restartNumberingAfterBreak="0">
    <w:nsid w:val="2E45537C"/>
    <w:multiLevelType w:val="hybridMultilevel"/>
    <w:tmpl w:val="0F5486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33631907"/>
    <w:multiLevelType w:val="hybridMultilevel"/>
    <w:tmpl w:val="D472B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34392510"/>
    <w:multiLevelType w:val="hybridMultilevel"/>
    <w:tmpl w:val="1988F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56815D1"/>
    <w:multiLevelType w:val="hybridMultilevel"/>
    <w:tmpl w:val="406CE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56E6C3C"/>
    <w:multiLevelType w:val="hybridMultilevel"/>
    <w:tmpl w:val="2710D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6337242"/>
    <w:multiLevelType w:val="multilevel"/>
    <w:tmpl w:val="4CF236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36E53858"/>
    <w:multiLevelType w:val="hybridMultilevel"/>
    <w:tmpl w:val="8AE4E2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37027AA6"/>
    <w:multiLevelType w:val="hybridMultilevel"/>
    <w:tmpl w:val="E8327DB6"/>
    <w:lvl w:ilvl="0" w:tplc="6A0EF744">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ACF52BD"/>
    <w:multiLevelType w:val="hybridMultilevel"/>
    <w:tmpl w:val="115EAF70"/>
    <w:lvl w:ilvl="0" w:tplc="082CCEBA">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3CB23C61"/>
    <w:multiLevelType w:val="hybridMultilevel"/>
    <w:tmpl w:val="459013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427703A9"/>
    <w:multiLevelType w:val="hybridMultilevel"/>
    <w:tmpl w:val="FEB4D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3DD3EF1"/>
    <w:multiLevelType w:val="hybridMultilevel"/>
    <w:tmpl w:val="115EAF70"/>
    <w:lvl w:ilvl="0" w:tplc="082CCEBA">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460865F6"/>
    <w:multiLevelType w:val="hybridMultilevel"/>
    <w:tmpl w:val="7CA06FB2"/>
    <w:lvl w:ilvl="0" w:tplc="04090001">
      <w:start w:val="1"/>
      <w:numFmt w:val="bullet"/>
      <w:lvlText w:val=""/>
      <w:lvlJc w:val="left"/>
      <w:pPr>
        <w:ind w:left="720" w:hanging="360"/>
      </w:pPr>
      <w:rPr>
        <w:rFonts w:ascii="Symbol" w:hAnsi="Symbol" w:hint="default"/>
      </w:rPr>
    </w:lvl>
    <w:lvl w:ilvl="1" w:tplc="749CDE98">
      <w:numFmt w:val="bullet"/>
      <w:lvlText w:val="•"/>
      <w:lvlJc w:val="left"/>
      <w:pPr>
        <w:ind w:left="1440" w:hanging="360"/>
      </w:pPr>
      <w:rPr>
        <w:rFonts w:ascii="Calibri" w:eastAsia="Cambr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6E33BAE"/>
    <w:multiLevelType w:val="hybridMultilevel"/>
    <w:tmpl w:val="6D54C7FC"/>
    <w:lvl w:ilvl="0" w:tplc="6A0EF744">
      <w:numFmt w:val="bullet"/>
      <w:lvlText w:val="•"/>
      <w:lvlJc w:val="left"/>
      <w:pPr>
        <w:ind w:left="720" w:hanging="360"/>
      </w:pPr>
      <w:rPr>
        <w:rFonts w:ascii="Calibri" w:eastAsia="Cambr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72D478C"/>
    <w:multiLevelType w:val="multilevel"/>
    <w:tmpl w:val="0F8E28F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3" w15:restartNumberingAfterBreak="0">
    <w:nsid w:val="48506101"/>
    <w:multiLevelType w:val="hybridMultilevel"/>
    <w:tmpl w:val="645C8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89D7E6F"/>
    <w:multiLevelType w:val="hybridMultilevel"/>
    <w:tmpl w:val="817AA506"/>
    <w:lvl w:ilvl="0" w:tplc="6A0EF744">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9B452E3"/>
    <w:multiLevelType w:val="hybridMultilevel"/>
    <w:tmpl w:val="4322C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BED78B6"/>
    <w:multiLevelType w:val="hybridMultilevel"/>
    <w:tmpl w:val="BC9C43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D533294"/>
    <w:multiLevelType w:val="hybridMultilevel"/>
    <w:tmpl w:val="152EFB48"/>
    <w:lvl w:ilvl="0" w:tplc="FFFFFFFF">
      <w:start w:val="1"/>
      <w:numFmt w:val="lowerLetter"/>
      <w:lvlText w:val="%1."/>
      <w:lvlJc w:val="left"/>
      <w:pPr>
        <w:ind w:left="720" w:hanging="360"/>
      </w:pPr>
      <w:rPr>
        <w:rFonts w:ascii="Calibri" w:hAnsi="Calibri" w:cs="Calibri" w:hint="default"/>
        <w:b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D922A02"/>
    <w:multiLevelType w:val="hybridMultilevel"/>
    <w:tmpl w:val="A378A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2E73EEE"/>
    <w:multiLevelType w:val="hybridMultilevel"/>
    <w:tmpl w:val="BC9C432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4E1001F"/>
    <w:multiLevelType w:val="hybridMultilevel"/>
    <w:tmpl w:val="82883F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56704B39"/>
    <w:multiLevelType w:val="hybridMultilevel"/>
    <w:tmpl w:val="0CE28F0C"/>
    <w:lvl w:ilvl="0" w:tplc="4E8EFA5A">
      <w:start w:val="1"/>
      <w:numFmt w:val="decimal"/>
      <w:lvlText w:val="%1."/>
      <w:lvlJc w:val="left"/>
      <w:pPr>
        <w:ind w:left="720" w:hanging="360"/>
      </w:pPr>
    </w:lvl>
    <w:lvl w:ilvl="1" w:tplc="0A78FC58">
      <w:start w:val="1"/>
      <w:numFmt w:val="lowerLetter"/>
      <w:lvlText w:val="%2."/>
      <w:lvlJc w:val="left"/>
      <w:pPr>
        <w:ind w:left="1440" w:hanging="360"/>
      </w:pPr>
    </w:lvl>
    <w:lvl w:ilvl="2" w:tplc="854426E2">
      <w:start w:val="1"/>
      <w:numFmt w:val="lowerRoman"/>
      <w:lvlText w:val="%3."/>
      <w:lvlJc w:val="right"/>
      <w:pPr>
        <w:ind w:left="2160" w:hanging="180"/>
      </w:pPr>
    </w:lvl>
    <w:lvl w:ilvl="3" w:tplc="1CA69688">
      <w:start w:val="1"/>
      <w:numFmt w:val="decimal"/>
      <w:lvlText w:val="%4."/>
      <w:lvlJc w:val="left"/>
      <w:pPr>
        <w:ind w:left="2880" w:hanging="360"/>
      </w:pPr>
    </w:lvl>
    <w:lvl w:ilvl="4" w:tplc="6F9ADBD6">
      <w:start w:val="1"/>
      <w:numFmt w:val="lowerLetter"/>
      <w:lvlText w:val="%5."/>
      <w:lvlJc w:val="left"/>
      <w:pPr>
        <w:ind w:left="3600" w:hanging="360"/>
      </w:pPr>
    </w:lvl>
    <w:lvl w:ilvl="5" w:tplc="420AF302">
      <w:start w:val="1"/>
      <w:numFmt w:val="lowerRoman"/>
      <w:lvlText w:val="%6."/>
      <w:lvlJc w:val="right"/>
      <w:pPr>
        <w:ind w:left="4320" w:hanging="180"/>
      </w:pPr>
    </w:lvl>
    <w:lvl w:ilvl="6" w:tplc="573C12E2">
      <w:start w:val="1"/>
      <w:numFmt w:val="decimal"/>
      <w:lvlText w:val="%7."/>
      <w:lvlJc w:val="left"/>
      <w:pPr>
        <w:ind w:left="5040" w:hanging="360"/>
      </w:pPr>
    </w:lvl>
    <w:lvl w:ilvl="7" w:tplc="AD121B2E">
      <w:start w:val="1"/>
      <w:numFmt w:val="lowerLetter"/>
      <w:lvlText w:val="%8."/>
      <w:lvlJc w:val="left"/>
      <w:pPr>
        <w:ind w:left="5760" w:hanging="360"/>
      </w:pPr>
    </w:lvl>
    <w:lvl w:ilvl="8" w:tplc="F5AAFACC">
      <w:start w:val="1"/>
      <w:numFmt w:val="lowerRoman"/>
      <w:lvlText w:val="%9."/>
      <w:lvlJc w:val="right"/>
      <w:pPr>
        <w:ind w:left="6480" w:hanging="180"/>
      </w:pPr>
    </w:lvl>
  </w:abstractNum>
  <w:abstractNum w:abstractNumId="72" w15:restartNumberingAfterBreak="0">
    <w:nsid w:val="58E17B73"/>
    <w:multiLevelType w:val="hybridMultilevel"/>
    <w:tmpl w:val="115EAF70"/>
    <w:lvl w:ilvl="0" w:tplc="082CCEBA">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58FE5509"/>
    <w:multiLevelType w:val="hybridMultilevel"/>
    <w:tmpl w:val="0CEC2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9433A39"/>
    <w:multiLevelType w:val="hybridMultilevel"/>
    <w:tmpl w:val="DD6CF372"/>
    <w:lvl w:ilvl="0" w:tplc="6A0EF744">
      <w:numFmt w:val="bullet"/>
      <w:lvlText w:val="•"/>
      <w:lvlJc w:val="left"/>
      <w:pPr>
        <w:ind w:left="720" w:hanging="360"/>
      </w:pPr>
      <w:rPr>
        <w:rFonts w:ascii="Calibri" w:eastAsia="Cambr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BB74A30"/>
    <w:multiLevelType w:val="hybridMultilevel"/>
    <w:tmpl w:val="9C9A5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D444BBA"/>
    <w:multiLevelType w:val="hybridMultilevel"/>
    <w:tmpl w:val="A794789C"/>
    <w:lvl w:ilvl="0" w:tplc="6A0EF744">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E110E41"/>
    <w:multiLevelType w:val="hybridMultilevel"/>
    <w:tmpl w:val="13DE744E"/>
    <w:lvl w:ilvl="0" w:tplc="6A0EF744">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F0A42D7"/>
    <w:multiLevelType w:val="hybridMultilevel"/>
    <w:tmpl w:val="00A06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15E286F"/>
    <w:multiLevelType w:val="hybridMultilevel"/>
    <w:tmpl w:val="DDEAEE60"/>
    <w:lvl w:ilvl="0" w:tplc="6A0EF744">
      <w:numFmt w:val="bullet"/>
      <w:lvlText w:val="•"/>
      <w:lvlJc w:val="left"/>
      <w:pPr>
        <w:ind w:left="720" w:hanging="360"/>
      </w:pPr>
      <w:rPr>
        <w:rFonts w:ascii="Calibri" w:eastAsia="Cambr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1ED10D0"/>
    <w:multiLevelType w:val="hybridMultilevel"/>
    <w:tmpl w:val="152EFB48"/>
    <w:lvl w:ilvl="0" w:tplc="FFFFFFFF">
      <w:start w:val="1"/>
      <w:numFmt w:val="lowerLetter"/>
      <w:lvlText w:val="%1."/>
      <w:lvlJc w:val="left"/>
      <w:pPr>
        <w:ind w:left="720" w:hanging="360"/>
      </w:pPr>
      <w:rPr>
        <w:rFonts w:ascii="Calibri" w:hAnsi="Calibri" w:cs="Calibri" w:hint="default"/>
        <w:b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629B2F3F"/>
    <w:multiLevelType w:val="hybridMultilevel"/>
    <w:tmpl w:val="5F384A46"/>
    <w:lvl w:ilvl="0" w:tplc="749CDE98">
      <w:numFmt w:val="bullet"/>
      <w:lvlText w:val="•"/>
      <w:lvlJc w:val="left"/>
      <w:pPr>
        <w:ind w:left="144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3BD1F5B"/>
    <w:multiLevelType w:val="hybridMultilevel"/>
    <w:tmpl w:val="115EAF70"/>
    <w:lvl w:ilvl="0" w:tplc="082CCEBA">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63D655FB"/>
    <w:multiLevelType w:val="hybridMultilevel"/>
    <w:tmpl w:val="67720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44C79A1"/>
    <w:multiLevelType w:val="hybridMultilevel"/>
    <w:tmpl w:val="D2BC2186"/>
    <w:lvl w:ilvl="0" w:tplc="6A0EF744">
      <w:numFmt w:val="bullet"/>
      <w:lvlText w:val="•"/>
      <w:lvlJc w:val="left"/>
      <w:pPr>
        <w:ind w:left="1440" w:hanging="360"/>
      </w:pPr>
      <w:rPr>
        <w:rFonts w:ascii="Calibri" w:eastAsia="Cambr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65763D8E"/>
    <w:multiLevelType w:val="hybridMultilevel"/>
    <w:tmpl w:val="5B625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6034E58"/>
    <w:multiLevelType w:val="multilevel"/>
    <w:tmpl w:val="9C82C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68847D8"/>
    <w:multiLevelType w:val="hybridMultilevel"/>
    <w:tmpl w:val="E8C20AF8"/>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88" w15:restartNumberingAfterBreak="0">
    <w:nsid w:val="67600BB3"/>
    <w:multiLevelType w:val="hybridMultilevel"/>
    <w:tmpl w:val="FAC88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7F2734E"/>
    <w:multiLevelType w:val="hybridMultilevel"/>
    <w:tmpl w:val="54B28C7A"/>
    <w:lvl w:ilvl="0" w:tplc="FFFFFFFF">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8597973"/>
    <w:multiLevelType w:val="hybridMultilevel"/>
    <w:tmpl w:val="0232A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A6F6524"/>
    <w:multiLevelType w:val="hybridMultilevel"/>
    <w:tmpl w:val="B6A8B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E1C71E8"/>
    <w:multiLevelType w:val="hybridMultilevel"/>
    <w:tmpl w:val="20B2D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118634E"/>
    <w:multiLevelType w:val="hybridMultilevel"/>
    <w:tmpl w:val="152EFB48"/>
    <w:lvl w:ilvl="0" w:tplc="0764EC40">
      <w:start w:val="1"/>
      <w:numFmt w:val="lowerLetter"/>
      <w:lvlText w:val="%1."/>
      <w:lvlJc w:val="left"/>
      <w:pPr>
        <w:ind w:left="720" w:hanging="360"/>
      </w:pPr>
      <w:rPr>
        <w:rFonts w:ascii="Calibri" w:hAnsi="Calibri" w:cs="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1535A95"/>
    <w:multiLevelType w:val="hybridMultilevel"/>
    <w:tmpl w:val="115EAF70"/>
    <w:lvl w:ilvl="0" w:tplc="082CCEBA">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15:restartNumberingAfterBreak="0">
    <w:nsid w:val="78CB49CE"/>
    <w:multiLevelType w:val="hybridMultilevel"/>
    <w:tmpl w:val="72722154"/>
    <w:lvl w:ilvl="0" w:tplc="04090001">
      <w:start w:val="1"/>
      <w:numFmt w:val="bullet"/>
      <w:lvlText w:val=""/>
      <w:lvlJc w:val="left"/>
      <w:pPr>
        <w:ind w:left="1000" w:hanging="360"/>
      </w:pPr>
      <w:rPr>
        <w:rFonts w:ascii="Symbol" w:hAnsi="Symbol" w:hint="default"/>
      </w:rPr>
    </w:lvl>
    <w:lvl w:ilvl="1" w:tplc="04090003">
      <w:start w:val="1"/>
      <w:numFmt w:val="bullet"/>
      <w:lvlText w:val="o"/>
      <w:lvlJc w:val="left"/>
      <w:pPr>
        <w:ind w:left="1720" w:hanging="360"/>
      </w:pPr>
      <w:rPr>
        <w:rFonts w:ascii="Courier New" w:hAnsi="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96" w15:restartNumberingAfterBreak="0">
    <w:nsid w:val="7944696B"/>
    <w:multiLevelType w:val="hybridMultilevel"/>
    <w:tmpl w:val="FB34906C"/>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97" w15:restartNumberingAfterBreak="0">
    <w:nsid w:val="7A1C4639"/>
    <w:multiLevelType w:val="hybridMultilevel"/>
    <w:tmpl w:val="51BAA55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B1B033A"/>
    <w:multiLevelType w:val="hybridMultilevel"/>
    <w:tmpl w:val="0E4E4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B1F1FFA"/>
    <w:multiLevelType w:val="hybridMultilevel"/>
    <w:tmpl w:val="C598D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C713EB4"/>
    <w:multiLevelType w:val="hybridMultilevel"/>
    <w:tmpl w:val="84EE00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15:restartNumberingAfterBreak="0">
    <w:nsid w:val="7CA3457A"/>
    <w:multiLevelType w:val="multilevel"/>
    <w:tmpl w:val="35D22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DC828AA"/>
    <w:multiLevelType w:val="hybridMultilevel"/>
    <w:tmpl w:val="90B28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E8B6B87"/>
    <w:multiLevelType w:val="hybridMultilevel"/>
    <w:tmpl w:val="B0D6A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EDF7550"/>
    <w:multiLevelType w:val="hybridMultilevel"/>
    <w:tmpl w:val="A8403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F41290C"/>
    <w:multiLevelType w:val="hybridMultilevel"/>
    <w:tmpl w:val="CBFC2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6" w15:restartNumberingAfterBreak="0">
    <w:nsid w:val="7F6E71A5"/>
    <w:multiLevelType w:val="hybridMultilevel"/>
    <w:tmpl w:val="4C326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FD03636"/>
    <w:multiLevelType w:val="multilevel"/>
    <w:tmpl w:val="E6364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0849844">
    <w:abstractNumId w:val="97"/>
  </w:num>
  <w:num w:numId="2" w16cid:durableId="1997613771">
    <w:abstractNumId w:val="22"/>
  </w:num>
  <w:num w:numId="3" w16cid:durableId="694236629">
    <w:abstractNumId w:val="70"/>
  </w:num>
  <w:num w:numId="4" w16cid:durableId="1465849487">
    <w:abstractNumId w:val="48"/>
  </w:num>
  <w:num w:numId="5" w16cid:durableId="859855753">
    <w:abstractNumId w:val="19"/>
  </w:num>
  <w:num w:numId="6" w16cid:durableId="1208447141">
    <w:abstractNumId w:val="36"/>
  </w:num>
  <w:num w:numId="7" w16cid:durableId="1089035275">
    <w:abstractNumId w:val="78"/>
  </w:num>
  <w:num w:numId="8" w16cid:durableId="227765225">
    <w:abstractNumId w:val="63"/>
  </w:num>
  <w:num w:numId="9" w16cid:durableId="1028874669">
    <w:abstractNumId w:val="106"/>
  </w:num>
  <w:num w:numId="10" w16cid:durableId="1898280515">
    <w:abstractNumId w:val="85"/>
  </w:num>
  <w:num w:numId="11" w16cid:durableId="1458570992">
    <w:abstractNumId w:val="88"/>
  </w:num>
  <w:num w:numId="12" w16cid:durableId="725840076">
    <w:abstractNumId w:val="90"/>
  </w:num>
  <w:num w:numId="13" w16cid:durableId="966281986">
    <w:abstractNumId w:val="73"/>
  </w:num>
  <w:num w:numId="14" w16cid:durableId="2083332691">
    <w:abstractNumId w:val="32"/>
  </w:num>
  <w:num w:numId="15" w16cid:durableId="1469321249">
    <w:abstractNumId w:val="75"/>
  </w:num>
  <w:num w:numId="16" w16cid:durableId="355426203">
    <w:abstractNumId w:val="23"/>
  </w:num>
  <w:num w:numId="17" w16cid:durableId="1647127476">
    <w:abstractNumId w:val="86"/>
  </w:num>
  <w:num w:numId="18" w16cid:durableId="880360674">
    <w:abstractNumId w:val="35"/>
  </w:num>
  <w:num w:numId="19" w16cid:durableId="1331060401">
    <w:abstractNumId w:val="39"/>
  </w:num>
  <w:num w:numId="20" w16cid:durableId="1753039717">
    <w:abstractNumId w:val="71"/>
  </w:num>
  <w:num w:numId="21" w16cid:durableId="1910119045">
    <w:abstractNumId w:val="17"/>
  </w:num>
  <w:num w:numId="22" w16cid:durableId="837036262">
    <w:abstractNumId w:val="11"/>
  </w:num>
  <w:num w:numId="23" w16cid:durableId="1722250320">
    <w:abstractNumId w:val="12"/>
  </w:num>
  <w:num w:numId="24" w16cid:durableId="613370263">
    <w:abstractNumId w:val="34"/>
  </w:num>
  <w:num w:numId="25" w16cid:durableId="1024358736">
    <w:abstractNumId w:val="13"/>
  </w:num>
  <w:num w:numId="26" w16cid:durableId="1062749125">
    <w:abstractNumId w:val="47"/>
  </w:num>
  <w:num w:numId="27" w16cid:durableId="1449660340">
    <w:abstractNumId w:val="21"/>
  </w:num>
  <w:num w:numId="28" w16cid:durableId="1693844813">
    <w:abstractNumId w:val="40"/>
  </w:num>
  <w:num w:numId="29" w16cid:durableId="1150054805">
    <w:abstractNumId w:val="103"/>
  </w:num>
  <w:num w:numId="30" w16cid:durableId="2084377124">
    <w:abstractNumId w:val="96"/>
  </w:num>
  <w:num w:numId="31" w16cid:durableId="844370172">
    <w:abstractNumId w:val="95"/>
  </w:num>
  <w:num w:numId="32" w16cid:durableId="792599853">
    <w:abstractNumId w:val="87"/>
  </w:num>
  <w:num w:numId="33" w16cid:durableId="1118795106">
    <w:abstractNumId w:val="10"/>
  </w:num>
  <w:num w:numId="34" w16cid:durableId="544679035">
    <w:abstractNumId w:val="50"/>
  </w:num>
  <w:num w:numId="35" w16cid:durableId="228153309">
    <w:abstractNumId w:val="24"/>
  </w:num>
  <w:num w:numId="36" w16cid:durableId="1102185738">
    <w:abstractNumId w:val="105"/>
  </w:num>
  <w:num w:numId="37" w16cid:durableId="2146923949">
    <w:abstractNumId w:val="56"/>
  </w:num>
  <w:num w:numId="38" w16cid:durableId="100146485">
    <w:abstractNumId w:val="82"/>
  </w:num>
  <w:num w:numId="39" w16cid:durableId="1479616546">
    <w:abstractNumId w:val="37"/>
  </w:num>
  <w:num w:numId="40" w16cid:durableId="1302543984">
    <w:abstractNumId w:val="59"/>
  </w:num>
  <w:num w:numId="41" w16cid:durableId="2042435127">
    <w:abstractNumId w:val="94"/>
  </w:num>
  <w:num w:numId="42" w16cid:durableId="731733089">
    <w:abstractNumId w:val="72"/>
  </w:num>
  <w:num w:numId="43" w16cid:durableId="872310353">
    <w:abstractNumId w:val="8"/>
  </w:num>
  <w:num w:numId="44" w16cid:durableId="1013999184">
    <w:abstractNumId w:val="7"/>
  </w:num>
  <w:num w:numId="45" w16cid:durableId="1683584224">
    <w:abstractNumId w:val="6"/>
  </w:num>
  <w:num w:numId="46" w16cid:durableId="1677420453">
    <w:abstractNumId w:val="5"/>
  </w:num>
  <w:num w:numId="47" w16cid:durableId="527833578">
    <w:abstractNumId w:val="9"/>
  </w:num>
  <w:num w:numId="48" w16cid:durableId="1234464107">
    <w:abstractNumId w:val="4"/>
  </w:num>
  <w:num w:numId="49" w16cid:durableId="1120535994">
    <w:abstractNumId w:val="3"/>
  </w:num>
  <w:num w:numId="50" w16cid:durableId="1432168076">
    <w:abstractNumId w:val="2"/>
  </w:num>
  <w:num w:numId="51" w16cid:durableId="2090148678">
    <w:abstractNumId w:val="1"/>
  </w:num>
  <w:num w:numId="52" w16cid:durableId="1809587731">
    <w:abstractNumId w:val="0"/>
  </w:num>
  <w:num w:numId="53" w16cid:durableId="1016035873">
    <w:abstractNumId w:val="51"/>
  </w:num>
  <w:num w:numId="54" w16cid:durableId="2014142168">
    <w:abstractNumId w:val="30"/>
  </w:num>
  <w:num w:numId="55" w16cid:durableId="1584216540">
    <w:abstractNumId w:val="58"/>
  </w:num>
  <w:num w:numId="56" w16cid:durableId="488792046">
    <w:abstractNumId w:val="101"/>
  </w:num>
  <w:num w:numId="57" w16cid:durableId="1262373852">
    <w:abstractNumId w:val="54"/>
  </w:num>
  <w:num w:numId="58" w16cid:durableId="1230651076">
    <w:abstractNumId w:val="89"/>
  </w:num>
  <w:num w:numId="59" w16cid:durableId="432096566">
    <w:abstractNumId w:val="16"/>
  </w:num>
  <w:num w:numId="60" w16cid:durableId="1348287199">
    <w:abstractNumId w:val="100"/>
  </w:num>
  <w:num w:numId="61" w16cid:durableId="546376410">
    <w:abstractNumId w:val="52"/>
  </w:num>
  <w:num w:numId="62" w16cid:durableId="391347232">
    <w:abstractNumId w:val="41"/>
  </w:num>
  <w:num w:numId="63" w16cid:durableId="1810512171">
    <w:abstractNumId w:val="33"/>
  </w:num>
  <w:num w:numId="64" w16cid:durableId="740172888">
    <w:abstractNumId w:val="107"/>
  </w:num>
  <w:num w:numId="65" w16cid:durableId="1816994330">
    <w:abstractNumId w:val="104"/>
  </w:num>
  <w:num w:numId="66" w16cid:durableId="1760246593">
    <w:abstractNumId w:val="98"/>
  </w:num>
  <w:num w:numId="67" w16cid:durableId="463352772">
    <w:abstractNumId w:val="44"/>
  </w:num>
  <w:num w:numId="68" w16cid:durableId="1436904249">
    <w:abstractNumId w:val="65"/>
  </w:num>
  <w:num w:numId="69" w16cid:durableId="1004623575">
    <w:abstractNumId w:val="60"/>
  </w:num>
  <w:num w:numId="70" w16cid:durableId="612637857">
    <w:abstractNumId w:val="25"/>
  </w:num>
  <w:num w:numId="71" w16cid:durableId="1487627018">
    <w:abstractNumId w:val="62"/>
  </w:num>
  <w:num w:numId="72" w16cid:durableId="1047801637">
    <w:abstractNumId w:val="83"/>
  </w:num>
  <w:num w:numId="73" w16cid:durableId="819856175">
    <w:abstractNumId w:val="68"/>
  </w:num>
  <w:num w:numId="74" w16cid:durableId="245499467">
    <w:abstractNumId w:val="18"/>
  </w:num>
  <w:num w:numId="75" w16cid:durableId="475613897">
    <w:abstractNumId w:val="64"/>
  </w:num>
  <w:num w:numId="76" w16cid:durableId="850334915">
    <w:abstractNumId w:val="55"/>
  </w:num>
  <w:num w:numId="77" w16cid:durableId="879248966">
    <w:abstractNumId w:val="42"/>
  </w:num>
  <w:num w:numId="78" w16cid:durableId="748229557">
    <w:abstractNumId w:val="61"/>
  </w:num>
  <w:num w:numId="79" w16cid:durableId="1609464642">
    <w:abstractNumId w:val="84"/>
  </w:num>
  <w:num w:numId="80" w16cid:durableId="977420641">
    <w:abstractNumId w:val="74"/>
  </w:num>
  <w:num w:numId="81" w16cid:durableId="1179076137">
    <w:abstractNumId w:val="76"/>
  </w:num>
  <w:num w:numId="82" w16cid:durableId="925386821">
    <w:abstractNumId w:val="14"/>
  </w:num>
  <w:num w:numId="83" w16cid:durableId="1498813346">
    <w:abstractNumId w:val="79"/>
  </w:num>
  <w:num w:numId="84" w16cid:durableId="1708876413">
    <w:abstractNumId w:val="91"/>
  </w:num>
  <w:num w:numId="85" w16cid:durableId="233590637">
    <w:abstractNumId w:val="57"/>
  </w:num>
  <w:num w:numId="86" w16cid:durableId="872234513">
    <w:abstractNumId w:val="15"/>
  </w:num>
  <w:num w:numId="87" w16cid:durableId="747117841">
    <w:abstractNumId w:val="99"/>
  </w:num>
  <w:num w:numId="88" w16cid:durableId="938754946">
    <w:abstractNumId w:val="20"/>
  </w:num>
  <w:num w:numId="89" w16cid:durableId="602688976">
    <w:abstractNumId w:val="66"/>
  </w:num>
  <w:num w:numId="90" w16cid:durableId="369381481">
    <w:abstractNumId w:val="93"/>
  </w:num>
  <w:num w:numId="91" w16cid:durableId="1015425643">
    <w:abstractNumId w:val="49"/>
  </w:num>
  <w:num w:numId="92" w16cid:durableId="895319305">
    <w:abstractNumId w:val="31"/>
  </w:num>
  <w:num w:numId="93" w16cid:durableId="1029797211">
    <w:abstractNumId w:val="80"/>
  </w:num>
  <w:num w:numId="94" w16cid:durableId="1874417023">
    <w:abstractNumId w:val="69"/>
  </w:num>
  <w:num w:numId="95" w16cid:durableId="726563813">
    <w:abstractNumId w:val="77"/>
  </w:num>
  <w:num w:numId="96" w16cid:durableId="1743916425">
    <w:abstractNumId w:val="81"/>
  </w:num>
  <w:num w:numId="97" w16cid:durableId="146212287">
    <w:abstractNumId w:val="38"/>
  </w:num>
  <w:num w:numId="98" w16cid:durableId="1002702832">
    <w:abstractNumId w:val="28"/>
  </w:num>
  <w:num w:numId="99" w16cid:durableId="2085879965">
    <w:abstractNumId w:val="53"/>
  </w:num>
  <w:num w:numId="100" w16cid:durableId="1970091112">
    <w:abstractNumId w:val="45"/>
  </w:num>
  <w:num w:numId="101" w16cid:durableId="1349331721">
    <w:abstractNumId w:val="29"/>
  </w:num>
  <w:num w:numId="102" w16cid:durableId="1862863989">
    <w:abstractNumId w:val="26"/>
  </w:num>
  <w:num w:numId="103" w16cid:durableId="246616370">
    <w:abstractNumId w:val="67"/>
  </w:num>
  <w:num w:numId="104" w16cid:durableId="1314792200">
    <w:abstractNumId w:val="27"/>
  </w:num>
  <w:num w:numId="105" w16cid:durableId="67121669">
    <w:abstractNumId w:val="46"/>
  </w:num>
  <w:num w:numId="106" w16cid:durableId="1878933360">
    <w:abstractNumId w:val="102"/>
  </w:num>
  <w:num w:numId="107" w16cid:durableId="1325008621">
    <w:abstractNumId w:val="92"/>
  </w:num>
  <w:num w:numId="108" w16cid:durableId="1041636417">
    <w:abstractNumId w:val="4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15C"/>
    <w:rsid w:val="00000497"/>
    <w:rsid w:val="0001467B"/>
    <w:rsid w:val="00021399"/>
    <w:rsid w:val="0002514B"/>
    <w:rsid w:val="00033326"/>
    <w:rsid w:val="00042252"/>
    <w:rsid w:val="000549F8"/>
    <w:rsid w:val="0005690A"/>
    <w:rsid w:val="00061103"/>
    <w:rsid w:val="000630E9"/>
    <w:rsid w:val="000639FD"/>
    <w:rsid w:val="0006446E"/>
    <w:rsid w:val="00065AE6"/>
    <w:rsid w:val="00066271"/>
    <w:rsid w:val="000678EC"/>
    <w:rsid w:val="00070484"/>
    <w:rsid w:val="00070D84"/>
    <w:rsid w:val="000757A5"/>
    <w:rsid w:val="00082E81"/>
    <w:rsid w:val="000942A3"/>
    <w:rsid w:val="00096CF8"/>
    <w:rsid w:val="0009783C"/>
    <w:rsid w:val="000A1B0C"/>
    <w:rsid w:val="000A44F0"/>
    <w:rsid w:val="000B323F"/>
    <w:rsid w:val="000B6635"/>
    <w:rsid w:val="000C0D84"/>
    <w:rsid w:val="000C1B8A"/>
    <w:rsid w:val="000C1CBF"/>
    <w:rsid w:val="000C5F02"/>
    <w:rsid w:val="000D1E66"/>
    <w:rsid w:val="000E0BB2"/>
    <w:rsid w:val="000E3E2D"/>
    <w:rsid w:val="000F0D0D"/>
    <w:rsid w:val="00100E86"/>
    <w:rsid w:val="00104C3F"/>
    <w:rsid w:val="00110C65"/>
    <w:rsid w:val="001124C2"/>
    <w:rsid w:val="001161A4"/>
    <w:rsid w:val="00116B71"/>
    <w:rsid w:val="001216D5"/>
    <w:rsid w:val="001239CF"/>
    <w:rsid w:val="00130CC0"/>
    <w:rsid w:val="00131E26"/>
    <w:rsid w:val="001422E0"/>
    <w:rsid w:val="00144CA8"/>
    <w:rsid w:val="00145FEA"/>
    <w:rsid w:val="00151F0B"/>
    <w:rsid w:val="00154DBF"/>
    <w:rsid w:val="00155E58"/>
    <w:rsid w:val="001619AD"/>
    <w:rsid w:val="00161BB5"/>
    <w:rsid w:val="0017139B"/>
    <w:rsid w:val="00172C7D"/>
    <w:rsid w:val="001733F4"/>
    <w:rsid w:val="00180045"/>
    <w:rsid w:val="00181A75"/>
    <w:rsid w:val="001862F7"/>
    <w:rsid w:val="001A1865"/>
    <w:rsid w:val="001A5176"/>
    <w:rsid w:val="001B33E5"/>
    <w:rsid w:val="001B42A7"/>
    <w:rsid w:val="001B7E1F"/>
    <w:rsid w:val="001C37A7"/>
    <w:rsid w:val="001C40DA"/>
    <w:rsid w:val="001C4614"/>
    <w:rsid w:val="001D24C9"/>
    <w:rsid w:val="001F0990"/>
    <w:rsid w:val="001F0C75"/>
    <w:rsid w:val="002001B3"/>
    <w:rsid w:val="0020188D"/>
    <w:rsid w:val="00201F1A"/>
    <w:rsid w:val="002041A8"/>
    <w:rsid w:val="00231439"/>
    <w:rsid w:val="0024572E"/>
    <w:rsid w:val="00246C20"/>
    <w:rsid w:val="00251F9C"/>
    <w:rsid w:val="00260522"/>
    <w:rsid w:val="002739BD"/>
    <w:rsid w:val="00274E69"/>
    <w:rsid w:val="00275AAC"/>
    <w:rsid w:val="00276E1F"/>
    <w:rsid w:val="00281C85"/>
    <w:rsid w:val="00287E41"/>
    <w:rsid w:val="00290106"/>
    <w:rsid w:val="00292236"/>
    <w:rsid w:val="00297BA2"/>
    <w:rsid w:val="002A073F"/>
    <w:rsid w:val="002A074A"/>
    <w:rsid w:val="002A4008"/>
    <w:rsid w:val="002A7B49"/>
    <w:rsid w:val="002B0247"/>
    <w:rsid w:val="002C3CBB"/>
    <w:rsid w:val="002C5608"/>
    <w:rsid w:val="002D3710"/>
    <w:rsid w:val="002D3770"/>
    <w:rsid w:val="002D4B87"/>
    <w:rsid w:val="002D6AD5"/>
    <w:rsid w:val="002E29D2"/>
    <w:rsid w:val="002E7518"/>
    <w:rsid w:val="002F531A"/>
    <w:rsid w:val="003008DD"/>
    <w:rsid w:val="00305C95"/>
    <w:rsid w:val="00307438"/>
    <w:rsid w:val="003120BB"/>
    <w:rsid w:val="00313671"/>
    <w:rsid w:val="00316560"/>
    <w:rsid w:val="0032295B"/>
    <w:rsid w:val="00322A0B"/>
    <w:rsid w:val="003300E7"/>
    <w:rsid w:val="00332815"/>
    <w:rsid w:val="003511DD"/>
    <w:rsid w:val="00351A17"/>
    <w:rsid w:val="00356016"/>
    <w:rsid w:val="00361554"/>
    <w:rsid w:val="00361DCB"/>
    <w:rsid w:val="003645F1"/>
    <w:rsid w:val="00372429"/>
    <w:rsid w:val="00377193"/>
    <w:rsid w:val="00387C83"/>
    <w:rsid w:val="00396216"/>
    <w:rsid w:val="00396D9B"/>
    <w:rsid w:val="003A14F5"/>
    <w:rsid w:val="003A4AF3"/>
    <w:rsid w:val="003A7BE1"/>
    <w:rsid w:val="003B5843"/>
    <w:rsid w:val="003B7C75"/>
    <w:rsid w:val="003E5F94"/>
    <w:rsid w:val="003E60C9"/>
    <w:rsid w:val="004013F9"/>
    <w:rsid w:val="004067C0"/>
    <w:rsid w:val="004105BE"/>
    <w:rsid w:val="00410B30"/>
    <w:rsid w:val="00413DC1"/>
    <w:rsid w:val="00422822"/>
    <w:rsid w:val="00425BE2"/>
    <w:rsid w:val="00430D9D"/>
    <w:rsid w:val="00432638"/>
    <w:rsid w:val="00433140"/>
    <w:rsid w:val="004361DC"/>
    <w:rsid w:val="00447A1A"/>
    <w:rsid w:val="00463CD8"/>
    <w:rsid w:val="00466009"/>
    <w:rsid w:val="004726D1"/>
    <w:rsid w:val="00491FCD"/>
    <w:rsid w:val="00493EB9"/>
    <w:rsid w:val="00494274"/>
    <w:rsid w:val="00494C25"/>
    <w:rsid w:val="004956D7"/>
    <w:rsid w:val="004A0794"/>
    <w:rsid w:val="004A2269"/>
    <w:rsid w:val="004A5677"/>
    <w:rsid w:val="004A5B7A"/>
    <w:rsid w:val="004B4E28"/>
    <w:rsid w:val="004B5A04"/>
    <w:rsid w:val="004B70D5"/>
    <w:rsid w:val="004C46D3"/>
    <w:rsid w:val="004C6AEA"/>
    <w:rsid w:val="004E0E44"/>
    <w:rsid w:val="004E5322"/>
    <w:rsid w:val="004E5DB0"/>
    <w:rsid w:val="004E6667"/>
    <w:rsid w:val="004F2D56"/>
    <w:rsid w:val="004F3DD9"/>
    <w:rsid w:val="004F418A"/>
    <w:rsid w:val="00504244"/>
    <w:rsid w:val="0051447E"/>
    <w:rsid w:val="00515556"/>
    <w:rsid w:val="00517B26"/>
    <w:rsid w:val="00517E19"/>
    <w:rsid w:val="005236ED"/>
    <w:rsid w:val="00524DAF"/>
    <w:rsid w:val="00534AD8"/>
    <w:rsid w:val="00567FE1"/>
    <w:rsid w:val="00575031"/>
    <w:rsid w:val="0058215C"/>
    <w:rsid w:val="00584F4A"/>
    <w:rsid w:val="00585B82"/>
    <w:rsid w:val="005A2D2F"/>
    <w:rsid w:val="005A6C67"/>
    <w:rsid w:val="005A785A"/>
    <w:rsid w:val="005B0A36"/>
    <w:rsid w:val="005B537E"/>
    <w:rsid w:val="005B694E"/>
    <w:rsid w:val="005C4DBA"/>
    <w:rsid w:val="005D1AD4"/>
    <w:rsid w:val="005D76D6"/>
    <w:rsid w:val="005E1887"/>
    <w:rsid w:val="005E6E6E"/>
    <w:rsid w:val="005E7341"/>
    <w:rsid w:val="005F3503"/>
    <w:rsid w:val="005F718D"/>
    <w:rsid w:val="00601D78"/>
    <w:rsid w:val="00605A76"/>
    <w:rsid w:val="00611785"/>
    <w:rsid w:val="00620D1B"/>
    <w:rsid w:val="00621784"/>
    <w:rsid w:val="00621964"/>
    <w:rsid w:val="00622E68"/>
    <w:rsid w:val="00623C2E"/>
    <w:rsid w:val="00625796"/>
    <w:rsid w:val="00626232"/>
    <w:rsid w:val="006328A5"/>
    <w:rsid w:val="00633C47"/>
    <w:rsid w:val="00634587"/>
    <w:rsid w:val="0064111B"/>
    <w:rsid w:val="00642CAC"/>
    <w:rsid w:val="006447FD"/>
    <w:rsid w:val="00644958"/>
    <w:rsid w:val="00646786"/>
    <w:rsid w:val="006607B0"/>
    <w:rsid w:val="00672542"/>
    <w:rsid w:val="006764DE"/>
    <w:rsid w:val="006829CC"/>
    <w:rsid w:val="006C048C"/>
    <w:rsid w:val="006C2CE6"/>
    <w:rsid w:val="006C63B9"/>
    <w:rsid w:val="006D524E"/>
    <w:rsid w:val="006D56F8"/>
    <w:rsid w:val="006E5046"/>
    <w:rsid w:val="006E7852"/>
    <w:rsid w:val="007006A3"/>
    <w:rsid w:val="0070114C"/>
    <w:rsid w:val="00710BAC"/>
    <w:rsid w:val="007135E8"/>
    <w:rsid w:val="00713F4F"/>
    <w:rsid w:val="00720B89"/>
    <w:rsid w:val="00724FD8"/>
    <w:rsid w:val="007302E7"/>
    <w:rsid w:val="00741ED8"/>
    <w:rsid w:val="007502B3"/>
    <w:rsid w:val="0076590C"/>
    <w:rsid w:val="00767F40"/>
    <w:rsid w:val="00770D74"/>
    <w:rsid w:val="00771DAE"/>
    <w:rsid w:val="00777704"/>
    <w:rsid w:val="007808F7"/>
    <w:rsid w:val="0078559D"/>
    <w:rsid w:val="00797A14"/>
    <w:rsid w:val="007B443F"/>
    <w:rsid w:val="007B6DC4"/>
    <w:rsid w:val="007C349B"/>
    <w:rsid w:val="007D0BDE"/>
    <w:rsid w:val="0080313A"/>
    <w:rsid w:val="0081274B"/>
    <w:rsid w:val="008206F6"/>
    <w:rsid w:val="00822E85"/>
    <w:rsid w:val="0083587D"/>
    <w:rsid w:val="008434F4"/>
    <w:rsid w:val="00844239"/>
    <w:rsid w:val="00846EBF"/>
    <w:rsid w:val="00850133"/>
    <w:rsid w:val="00853531"/>
    <w:rsid w:val="00857D5D"/>
    <w:rsid w:val="008649B2"/>
    <w:rsid w:val="00874679"/>
    <w:rsid w:val="00890306"/>
    <w:rsid w:val="00896824"/>
    <w:rsid w:val="00897E86"/>
    <w:rsid w:val="008A3788"/>
    <w:rsid w:val="008A6BF4"/>
    <w:rsid w:val="008A6E09"/>
    <w:rsid w:val="008B514B"/>
    <w:rsid w:val="008B6F71"/>
    <w:rsid w:val="008B764E"/>
    <w:rsid w:val="008C7914"/>
    <w:rsid w:val="008D0C1E"/>
    <w:rsid w:val="008D679C"/>
    <w:rsid w:val="00904C33"/>
    <w:rsid w:val="00910B6B"/>
    <w:rsid w:val="009129E5"/>
    <w:rsid w:val="00915C73"/>
    <w:rsid w:val="00921729"/>
    <w:rsid w:val="00922C1D"/>
    <w:rsid w:val="00930CB3"/>
    <w:rsid w:val="00934D46"/>
    <w:rsid w:val="00937C25"/>
    <w:rsid w:val="00942E9D"/>
    <w:rsid w:val="009447EF"/>
    <w:rsid w:val="00946E19"/>
    <w:rsid w:val="00955BE6"/>
    <w:rsid w:val="00964341"/>
    <w:rsid w:val="009677D1"/>
    <w:rsid w:val="00972484"/>
    <w:rsid w:val="00973D49"/>
    <w:rsid w:val="00987AA1"/>
    <w:rsid w:val="00994726"/>
    <w:rsid w:val="00996A4A"/>
    <w:rsid w:val="009A0022"/>
    <w:rsid w:val="009A1992"/>
    <w:rsid w:val="009A1EFA"/>
    <w:rsid w:val="009A259A"/>
    <w:rsid w:val="009A6850"/>
    <w:rsid w:val="009A7BB2"/>
    <w:rsid w:val="009B79C5"/>
    <w:rsid w:val="009C5AB5"/>
    <w:rsid w:val="009D356D"/>
    <w:rsid w:val="009D513F"/>
    <w:rsid w:val="009E64EE"/>
    <w:rsid w:val="009F0846"/>
    <w:rsid w:val="009F2D77"/>
    <w:rsid w:val="009F442F"/>
    <w:rsid w:val="009F596F"/>
    <w:rsid w:val="009F5D4E"/>
    <w:rsid w:val="009F7CCF"/>
    <w:rsid w:val="00A20796"/>
    <w:rsid w:val="00A3079A"/>
    <w:rsid w:val="00A30D01"/>
    <w:rsid w:val="00A32620"/>
    <w:rsid w:val="00A34141"/>
    <w:rsid w:val="00A369E9"/>
    <w:rsid w:val="00A42DC4"/>
    <w:rsid w:val="00A436B0"/>
    <w:rsid w:val="00A45F8D"/>
    <w:rsid w:val="00A52631"/>
    <w:rsid w:val="00A53F80"/>
    <w:rsid w:val="00A55C1A"/>
    <w:rsid w:val="00A6083B"/>
    <w:rsid w:val="00A62993"/>
    <w:rsid w:val="00A63C56"/>
    <w:rsid w:val="00A64AF7"/>
    <w:rsid w:val="00A72E2B"/>
    <w:rsid w:val="00A81D7E"/>
    <w:rsid w:val="00A95D7D"/>
    <w:rsid w:val="00AB4B2E"/>
    <w:rsid w:val="00AC3E19"/>
    <w:rsid w:val="00AC6867"/>
    <w:rsid w:val="00AC718A"/>
    <w:rsid w:val="00AD2AF1"/>
    <w:rsid w:val="00AD5A4D"/>
    <w:rsid w:val="00AE1F12"/>
    <w:rsid w:val="00AE2057"/>
    <w:rsid w:val="00AE2C23"/>
    <w:rsid w:val="00AE387E"/>
    <w:rsid w:val="00AF0B98"/>
    <w:rsid w:val="00AF0CE2"/>
    <w:rsid w:val="00AF12DF"/>
    <w:rsid w:val="00AF21B8"/>
    <w:rsid w:val="00AF6C61"/>
    <w:rsid w:val="00AF7B2F"/>
    <w:rsid w:val="00B00C5F"/>
    <w:rsid w:val="00B0372A"/>
    <w:rsid w:val="00B04F7A"/>
    <w:rsid w:val="00B12760"/>
    <w:rsid w:val="00B23DC7"/>
    <w:rsid w:val="00B27A5F"/>
    <w:rsid w:val="00B312F5"/>
    <w:rsid w:val="00B3428A"/>
    <w:rsid w:val="00B4289B"/>
    <w:rsid w:val="00B54219"/>
    <w:rsid w:val="00B611B1"/>
    <w:rsid w:val="00B66375"/>
    <w:rsid w:val="00B75662"/>
    <w:rsid w:val="00B9171F"/>
    <w:rsid w:val="00B92C07"/>
    <w:rsid w:val="00B97AE9"/>
    <w:rsid w:val="00BA16EA"/>
    <w:rsid w:val="00BC0018"/>
    <w:rsid w:val="00BC7C06"/>
    <w:rsid w:val="00BD0C65"/>
    <w:rsid w:val="00BD3660"/>
    <w:rsid w:val="00BE5B87"/>
    <w:rsid w:val="00BF277D"/>
    <w:rsid w:val="00BF415D"/>
    <w:rsid w:val="00C01240"/>
    <w:rsid w:val="00C12454"/>
    <w:rsid w:val="00C13B7B"/>
    <w:rsid w:val="00C258FA"/>
    <w:rsid w:val="00C3272C"/>
    <w:rsid w:val="00C40E32"/>
    <w:rsid w:val="00C463BF"/>
    <w:rsid w:val="00C46DF9"/>
    <w:rsid w:val="00C57249"/>
    <w:rsid w:val="00C736D0"/>
    <w:rsid w:val="00C80577"/>
    <w:rsid w:val="00C8742D"/>
    <w:rsid w:val="00C925D1"/>
    <w:rsid w:val="00C95B65"/>
    <w:rsid w:val="00CA6FC9"/>
    <w:rsid w:val="00CC5A3A"/>
    <w:rsid w:val="00CC5E4F"/>
    <w:rsid w:val="00CD113C"/>
    <w:rsid w:val="00CD7FF5"/>
    <w:rsid w:val="00CE0B60"/>
    <w:rsid w:val="00CE39A0"/>
    <w:rsid w:val="00CE57CF"/>
    <w:rsid w:val="00CE7A8D"/>
    <w:rsid w:val="00CF0C63"/>
    <w:rsid w:val="00CF6921"/>
    <w:rsid w:val="00D00557"/>
    <w:rsid w:val="00D05225"/>
    <w:rsid w:val="00D07A8E"/>
    <w:rsid w:val="00D21BE3"/>
    <w:rsid w:val="00D2447D"/>
    <w:rsid w:val="00D351DE"/>
    <w:rsid w:val="00D46B51"/>
    <w:rsid w:val="00D515ED"/>
    <w:rsid w:val="00D52387"/>
    <w:rsid w:val="00D552A8"/>
    <w:rsid w:val="00D61CA3"/>
    <w:rsid w:val="00D720CA"/>
    <w:rsid w:val="00D76122"/>
    <w:rsid w:val="00D84FDE"/>
    <w:rsid w:val="00D91AF0"/>
    <w:rsid w:val="00D93C5C"/>
    <w:rsid w:val="00DA7767"/>
    <w:rsid w:val="00DB266F"/>
    <w:rsid w:val="00DB43DA"/>
    <w:rsid w:val="00DB78D1"/>
    <w:rsid w:val="00DD0234"/>
    <w:rsid w:val="00DD7D26"/>
    <w:rsid w:val="00DE1E7B"/>
    <w:rsid w:val="00DE455B"/>
    <w:rsid w:val="00DE4F18"/>
    <w:rsid w:val="00DE50F8"/>
    <w:rsid w:val="00DF3988"/>
    <w:rsid w:val="00E019CC"/>
    <w:rsid w:val="00E04C8B"/>
    <w:rsid w:val="00E20D2D"/>
    <w:rsid w:val="00E21594"/>
    <w:rsid w:val="00E23015"/>
    <w:rsid w:val="00E255C2"/>
    <w:rsid w:val="00E26CDE"/>
    <w:rsid w:val="00E26CFD"/>
    <w:rsid w:val="00E32E50"/>
    <w:rsid w:val="00E330FC"/>
    <w:rsid w:val="00E43ACF"/>
    <w:rsid w:val="00E50539"/>
    <w:rsid w:val="00E5125C"/>
    <w:rsid w:val="00E514C3"/>
    <w:rsid w:val="00E60F37"/>
    <w:rsid w:val="00E620C8"/>
    <w:rsid w:val="00E66959"/>
    <w:rsid w:val="00E709CA"/>
    <w:rsid w:val="00E719B0"/>
    <w:rsid w:val="00E776FF"/>
    <w:rsid w:val="00E83B81"/>
    <w:rsid w:val="00E91E66"/>
    <w:rsid w:val="00E925AB"/>
    <w:rsid w:val="00E945FE"/>
    <w:rsid w:val="00E958F5"/>
    <w:rsid w:val="00E9636F"/>
    <w:rsid w:val="00EA3AF3"/>
    <w:rsid w:val="00EA3D22"/>
    <w:rsid w:val="00EA718A"/>
    <w:rsid w:val="00EB0582"/>
    <w:rsid w:val="00EB26B0"/>
    <w:rsid w:val="00EB6D1C"/>
    <w:rsid w:val="00EB7E8B"/>
    <w:rsid w:val="00EC7057"/>
    <w:rsid w:val="00ED1EB4"/>
    <w:rsid w:val="00ED491A"/>
    <w:rsid w:val="00ED6BC7"/>
    <w:rsid w:val="00EE0944"/>
    <w:rsid w:val="00EE0966"/>
    <w:rsid w:val="00EF036E"/>
    <w:rsid w:val="00EF75EA"/>
    <w:rsid w:val="00F053B1"/>
    <w:rsid w:val="00F06C45"/>
    <w:rsid w:val="00F1323D"/>
    <w:rsid w:val="00F21C81"/>
    <w:rsid w:val="00F27EF7"/>
    <w:rsid w:val="00F31896"/>
    <w:rsid w:val="00F37D0E"/>
    <w:rsid w:val="00F42E2C"/>
    <w:rsid w:val="00F475A2"/>
    <w:rsid w:val="00F47E04"/>
    <w:rsid w:val="00F50F44"/>
    <w:rsid w:val="00F53C88"/>
    <w:rsid w:val="00F60A9C"/>
    <w:rsid w:val="00F61A68"/>
    <w:rsid w:val="00F62F70"/>
    <w:rsid w:val="00F70298"/>
    <w:rsid w:val="00F7741B"/>
    <w:rsid w:val="00F818AA"/>
    <w:rsid w:val="00F844EB"/>
    <w:rsid w:val="00F84A89"/>
    <w:rsid w:val="00FA2E5F"/>
    <w:rsid w:val="00FA683A"/>
    <w:rsid w:val="00FB2A2A"/>
    <w:rsid w:val="00FD23BF"/>
    <w:rsid w:val="00FE3590"/>
    <w:rsid w:val="00FF2985"/>
    <w:rsid w:val="00FF4D5A"/>
    <w:rsid w:val="00FF7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B9059"/>
  <w15:docId w15:val="{4DC04075-9FEC-4F84-9E1D-4496241C6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15C"/>
    <w:rPr>
      <w:rFonts w:ascii="Times New Roman" w:eastAsia="Times New Roman" w:hAnsi="Times New Roman"/>
      <w:sz w:val="24"/>
      <w:szCs w:val="24"/>
    </w:rPr>
  </w:style>
  <w:style w:type="paragraph" w:styleId="Heading1">
    <w:name w:val="heading 1"/>
    <w:basedOn w:val="Normal"/>
    <w:link w:val="Heading1Char"/>
    <w:qFormat/>
    <w:rsid w:val="00620D1B"/>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nhideWhenUsed/>
    <w:qFormat/>
    <w:rsid w:val="00AF7B2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FE3590"/>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EB7E8B"/>
    <w:pPr>
      <w:keepNext/>
      <w:keepLines/>
      <w:spacing w:before="40"/>
      <w:outlineLvl w:val="3"/>
    </w:pPr>
    <w:rPr>
      <w:rFonts w:asciiTheme="majorHAnsi" w:eastAsiaTheme="majorEastAsia" w:hAnsiTheme="majorHAnsi" w:cstheme="majorBidi"/>
      <w:i/>
      <w:iCs/>
      <w:color w:val="365F91" w:themeColor="accent1" w:themeShade="BF"/>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A42DC4"/>
    <w:rPr>
      <w:sz w:val="22"/>
      <w:szCs w:val="22"/>
    </w:rPr>
  </w:style>
  <w:style w:type="paragraph" w:styleId="ListParagraph">
    <w:name w:val="List Paragraph"/>
    <w:basedOn w:val="Normal"/>
    <w:uiPriority w:val="34"/>
    <w:qFormat/>
    <w:rsid w:val="007B6DC4"/>
    <w:pPr>
      <w:ind w:left="720"/>
    </w:pPr>
  </w:style>
  <w:style w:type="paragraph" w:customStyle="1" w:styleId="bodystyle">
    <w:name w:val="bodystyle"/>
    <w:basedOn w:val="Normal"/>
    <w:rsid w:val="00000497"/>
    <w:pPr>
      <w:spacing w:before="100" w:beforeAutospacing="1" w:after="100" w:afterAutospacing="1"/>
      <w:ind w:firstLine="280"/>
    </w:pPr>
    <w:rPr>
      <w:rFonts w:ascii="Arial" w:hAnsi="Arial" w:cs="Arial"/>
    </w:rPr>
  </w:style>
  <w:style w:type="paragraph" w:customStyle="1" w:styleId="bodynoindent">
    <w:name w:val="bodynoindent"/>
    <w:basedOn w:val="Normal"/>
    <w:rsid w:val="00000497"/>
    <w:pPr>
      <w:spacing w:before="100" w:beforeAutospacing="1" w:after="100" w:afterAutospacing="1"/>
    </w:pPr>
    <w:rPr>
      <w:rFonts w:ascii="Arial" w:hAnsi="Arial" w:cs="Arial"/>
    </w:rPr>
  </w:style>
  <w:style w:type="paragraph" w:styleId="NormalWeb">
    <w:name w:val="Normal (Web)"/>
    <w:basedOn w:val="Normal"/>
    <w:uiPriority w:val="99"/>
    <w:unhideWhenUsed/>
    <w:rsid w:val="00000497"/>
    <w:pPr>
      <w:spacing w:before="100" w:after="300"/>
    </w:pPr>
  </w:style>
  <w:style w:type="character" w:styleId="Hyperlink">
    <w:name w:val="Hyperlink"/>
    <w:uiPriority w:val="99"/>
    <w:rsid w:val="00822E85"/>
    <w:rPr>
      <w:color w:val="0000FF"/>
      <w:u w:val="single"/>
    </w:rPr>
  </w:style>
  <w:style w:type="paragraph" w:styleId="BodyTextIndent">
    <w:name w:val="Body Text Indent"/>
    <w:basedOn w:val="Normal"/>
    <w:link w:val="BodyTextIndentChar"/>
    <w:rsid w:val="00822E85"/>
    <w:pPr>
      <w:ind w:left="-540"/>
    </w:pPr>
    <w:rPr>
      <w:rFonts w:ascii="Bookman Old Style" w:hAnsi="Bookman Old Style"/>
      <w:sz w:val="22"/>
      <w:szCs w:val="20"/>
    </w:rPr>
  </w:style>
  <w:style w:type="character" w:customStyle="1" w:styleId="BodyTextIndentChar">
    <w:name w:val="Body Text Indent Char"/>
    <w:link w:val="BodyTextIndent"/>
    <w:rsid w:val="00822E85"/>
    <w:rPr>
      <w:rFonts w:ascii="Bookman Old Style" w:eastAsia="Times New Roman" w:hAnsi="Bookman Old Style"/>
      <w:sz w:val="22"/>
    </w:rPr>
  </w:style>
  <w:style w:type="character" w:styleId="Emphasis">
    <w:name w:val="Emphasis"/>
    <w:uiPriority w:val="20"/>
    <w:qFormat/>
    <w:rsid w:val="00584F4A"/>
    <w:rPr>
      <w:i/>
      <w:iCs/>
    </w:rPr>
  </w:style>
  <w:style w:type="character" w:customStyle="1" w:styleId="title-link-wrapper">
    <w:name w:val="title-link-wrapper"/>
    <w:basedOn w:val="DefaultParagraphFont"/>
    <w:rsid w:val="00584F4A"/>
  </w:style>
  <w:style w:type="character" w:customStyle="1" w:styleId="medium-font">
    <w:name w:val="medium-font"/>
    <w:basedOn w:val="DefaultParagraphFont"/>
    <w:rsid w:val="00584F4A"/>
  </w:style>
  <w:style w:type="character" w:styleId="Strong">
    <w:name w:val="Strong"/>
    <w:uiPriority w:val="22"/>
    <w:qFormat/>
    <w:rsid w:val="00584F4A"/>
    <w:rPr>
      <w:b/>
      <w:bCs/>
    </w:rPr>
  </w:style>
  <w:style w:type="character" w:customStyle="1" w:styleId="citation">
    <w:name w:val="citation"/>
    <w:rsid w:val="00584F4A"/>
    <w:rPr>
      <w:i w:val="0"/>
      <w:iCs w:val="0"/>
    </w:rPr>
  </w:style>
  <w:style w:type="character" w:customStyle="1" w:styleId="z3988">
    <w:name w:val="z3988"/>
    <w:basedOn w:val="DefaultParagraphFont"/>
    <w:rsid w:val="00584F4A"/>
  </w:style>
  <w:style w:type="character" w:styleId="CommentReference">
    <w:name w:val="annotation reference"/>
    <w:unhideWhenUsed/>
    <w:rsid w:val="00305C95"/>
    <w:rPr>
      <w:sz w:val="16"/>
      <w:szCs w:val="16"/>
    </w:rPr>
  </w:style>
  <w:style w:type="paragraph" w:styleId="CommentText">
    <w:name w:val="annotation text"/>
    <w:basedOn w:val="Normal"/>
    <w:link w:val="CommentTextChar"/>
    <w:unhideWhenUsed/>
    <w:rsid w:val="00305C95"/>
    <w:rPr>
      <w:sz w:val="20"/>
      <w:szCs w:val="20"/>
    </w:rPr>
  </w:style>
  <w:style w:type="character" w:customStyle="1" w:styleId="CommentTextChar">
    <w:name w:val="Comment Text Char"/>
    <w:link w:val="CommentText"/>
    <w:rsid w:val="00305C95"/>
    <w:rPr>
      <w:rFonts w:ascii="Times New Roman" w:eastAsia="Times New Roman" w:hAnsi="Times New Roman"/>
    </w:rPr>
  </w:style>
  <w:style w:type="paragraph" w:styleId="CommentSubject">
    <w:name w:val="annotation subject"/>
    <w:basedOn w:val="CommentText"/>
    <w:next w:val="CommentText"/>
    <w:link w:val="CommentSubjectChar"/>
    <w:unhideWhenUsed/>
    <w:rsid w:val="00305C95"/>
    <w:rPr>
      <w:b/>
      <w:bCs/>
    </w:rPr>
  </w:style>
  <w:style w:type="character" w:customStyle="1" w:styleId="CommentSubjectChar">
    <w:name w:val="Comment Subject Char"/>
    <w:link w:val="CommentSubject"/>
    <w:rsid w:val="00305C95"/>
    <w:rPr>
      <w:rFonts w:ascii="Times New Roman" w:eastAsia="Times New Roman" w:hAnsi="Times New Roman"/>
      <w:b/>
      <w:bCs/>
    </w:rPr>
  </w:style>
  <w:style w:type="paragraph" w:styleId="BalloonText">
    <w:name w:val="Balloon Text"/>
    <w:basedOn w:val="Normal"/>
    <w:link w:val="BalloonTextChar"/>
    <w:unhideWhenUsed/>
    <w:rsid w:val="00305C95"/>
    <w:rPr>
      <w:rFonts w:ascii="Tahoma" w:hAnsi="Tahoma" w:cs="Tahoma"/>
      <w:sz w:val="16"/>
      <w:szCs w:val="16"/>
    </w:rPr>
  </w:style>
  <w:style w:type="character" w:customStyle="1" w:styleId="BalloonTextChar">
    <w:name w:val="Balloon Text Char"/>
    <w:link w:val="BalloonText"/>
    <w:rsid w:val="00305C95"/>
    <w:rPr>
      <w:rFonts w:ascii="Tahoma" w:eastAsia="Times New Roman" w:hAnsi="Tahoma" w:cs="Tahoma"/>
      <w:sz w:val="16"/>
      <w:szCs w:val="16"/>
    </w:rPr>
  </w:style>
  <w:style w:type="paragraph" w:customStyle="1" w:styleId="default">
    <w:name w:val="default"/>
    <w:basedOn w:val="Normal"/>
    <w:rsid w:val="0083587D"/>
    <w:rPr>
      <w:rFonts w:ascii="Arial" w:hAnsi="Arial" w:cs="Arial"/>
      <w:color w:val="000000"/>
    </w:rPr>
  </w:style>
  <w:style w:type="paragraph" w:styleId="PlainText">
    <w:name w:val="Plain Text"/>
    <w:basedOn w:val="Normal"/>
    <w:link w:val="PlainTextChar"/>
    <w:uiPriority w:val="99"/>
    <w:unhideWhenUsed/>
    <w:rsid w:val="0083587D"/>
    <w:rPr>
      <w:rFonts w:ascii="Consolas" w:hAnsi="Consolas"/>
      <w:sz w:val="21"/>
      <w:szCs w:val="21"/>
    </w:rPr>
  </w:style>
  <w:style w:type="character" w:customStyle="1" w:styleId="PlainTextChar">
    <w:name w:val="Plain Text Char"/>
    <w:link w:val="PlainText"/>
    <w:uiPriority w:val="99"/>
    <w:rsid w:val="0083587D"/>
    <w:rPr>
      <w:rFonts w:ascii="Consolas" w:eastAsia="Times New Roman" w:hAnsi="Consolas"/>
      <w:sz w:val="21"/>
      <w:szCs w:val="21"/>
    </w:rPr>
  </w:style>
  <w:style w:type="paragraph" w:customStyle="1" w:styleId="body-paragraph">
    <w:name w:val="body-paragraph"/>
    <w:basedOn w:val="Normal"/>
    <w:rsid w:val="000B323F"/>
    <w:pPr>
      <w:spacing w:before="100" w:beforeAutospacing="1" w:after="100" w:afterAutospacing="1"/>
    </w:pPr>
  </w:style>
  <w:style w:type="character" w:customStyle="1" w:styleId="apple-converted-space">
    <w:name w:val="apple-converted-space"/>
    <w:basedOn w:val="DefaultParagraphFont"/>
    <w:rsid w:val="0020188D"/>
  </w:style>
  <w:style w:type="character" w:customStyle="1" w:styleId="cit-title">
    <w:name w:val="cit-title"/>
    <w:basedOn w:val="DefaultParagraphFont"/>
    <w:rsid w:val="0020188D"/>
  </w:style>
  <w:style w:type="character" w:styleId="HTMLCite">
    <w:name w:val="HTML Cite"/>
    <w:basedOn w:val="DefaultParagraphFont"/>
    <w:uiPriority w:val="99"/>
    <w:semiHidden/>
    <w:unhideWhenUsed/>
    <w:rsid w:val="0020188D"/>
    <w:rPr>
      <w:i/>
      <w:iCs/>
    </w:rPr>
  </w:style>
  <w:style w:type="character" w:customStyle="1" w:styleId="cit-vol">
    <w:name w:val="cit-vol"/>
    <w:basedOn w:val="DefaultParagraphFont"/>
    <w:rsid w:val="0020188D"/>
  </w:style>
  <w:style w:type="character" w:customStyle="1" w:styleId="cit-sep">
    <w:name w:val="cit-sep"/>
    <w:basedOn w:val="DefaultParagraphFont"/>
    <w:rsid w:val="0020188D"/>
  </w:style>
  <w:style w:type="character" w:customStyle="1" w:styleId="cit-first-page">
    <w:name w:val="cit-first-page"/>
    <w:basedOn w:val="DefaultParagraphFont"/>
    <w:rsid w:val="0020188D"/>
  </w:style>
  <w:style w:type="character" w:customStyle="1" w:styleId="cit-last-page">
    <w:name w:val="cit-last-page"/>
    <w:basedOn w:val="DefaultParagraphFont"/>
    <w:rsid w:val="0020188D"/>
  </w:style>
  <w:style w:type="character" w:customStyle="1" w:styleId="Heading1Char">
    <w:name w:val="Heading 1 Char"/>
    <w:basedOn w:val="DefaultParagraphFont"/>
    <w:link w:val="Heading1"/>
    <w:rsid w:val="00620D1B"/>
    <w:rPr>
      <w:rFonts w:ascii="Times New Roman" w:eastAsia="Times New Roman" w:hAnsi="Times New Roman"/>
      <w:b/>
      <w:bCs/>
      <w:kern w:val="36"/>
      <w:sz w:val="48"/>
      <w:szCs w:val="48"/>
    </w:rPr>
  </w:style>
  <w:style w:type="character" w:customStyle="1" w:styleId="slug-pub-date">
    <w:name w:val="slug-pub-date"/>
    <w:basedOn w:val="DefaultParagraphFont"/>
    <w:rsid w:val="00620D1B"/>
  </w:style>
  <w:style w:type="character" w:customStyle="1" w:styleId="slug-vol">
    <w:name w:val="slug-vol"/>
    <w:basedOn w:val="DefaultParagraphFont"/>
    <w:rsid w:val="00620D1B"/>
  </w:style>
  <w:style w:type="character" w:customStyle="1" w:styleId="slug-pages">
    <w:name w:val="slug-pages"/>
    <w:basedOn w:val="DefaultParagraphFont"/>
    <w:rsid w:val="00620D1B"/>
  </w:style>
  <w:style w:type="character" w:customStyle="1" w:styleId="cit-auth">
    <w:name w:val="cit-auth"/>
    <w:basedOn w:val="DefaultParagraphFont"/>
    <w:rsid w:val="00246C20"/>
  </w:style>
  <w:style w:type="character" w:customStyle="1" w:styleId="cit-pub-date">
    <w:name w:val="cit-pub-date"/>
    <w:basedOn w:val="DefaultParagraphFont"/>
    <w:rsid w:val="00246C20"/>
  </w:style>
  <w:style w:type="character" w:customStyle="1" w:styleId="cit-article-title">
    <w:name w:val="cit-article-title"/>
    <w:basedOn w:val="DefaultParagraphFont"/>
    <w:rsid w:val="00246C20"/>
  </w:style>
  <w:style w:type="character" w:customStyle="1" w:styleId="cit-fpage">
    <w:name w:val="cit-fpage"/>
    <w:basedOn w:val="DefaultParagraphFont"/>
    <w:rsid w:val="00246C20"/>
  </w:style>
  <w:style w:type="paragraph" w:customStyle="1" w:styleId="dx-doi">
    <w:name w:val="dx-doi"/>
    <w:basedOn w:val="Normal"/>
    <w:rsid w:val="00EA718A"/>
    <w:pPr>
      <w:spacing w:before="100" w:beforeAutospacing="1" w:after="100" w:afterAutospacing="1"/>
    </w:pPr>
  </w:style>
  <w:style w:type="character" w:styleId="UnresolvedMention">
    <w:name w:val="Unresolved Mention"/>
    <w:basedOn w:val="DefaultParagraphFont"/>
    <w:uiPriority w:val="99"/>
    <w:semiHidden/>
    <w:unhideWhenUsed/>
    <w:rsid w:val="009A7BB2"/>
    <w:rPr>
      <w:color w:val="605E5C"/>
      <w:shd w:val="clear" w:color="auto" w:fill="E1DFDD"/>
    </w:rPr>
  </w:style>
  <w:style w:type="paragraph" w:customStyle="1" w:styleId="Default0">
    <w:name w:val="Default"/>
    <w:rsid w:val="005F3503"/>
    <w:pPr>
      <w:autoSpaceDE w:val="0"/>
      <w:autoSpaceDN w:val="0"/>
      <w:adjustRightInd w:val="0"/>
    </w:pPr>
    <w:rPr>
      <w:rFonts w:ascii="Times New Roman" w:eastAsia="Times New Roman" w:hAnsi="Times New Roman"/>
      <w:color w:val="000000"/>
      <w:sz w:val="24"/>
      <w:szCs w:val="24"/>
    </w:rPr>
  </w:style>
  <w:style w:type="character" w:customStyle="1" w:styleId="Heading3Char">
    <w:name w:val="Heading 3 Char"/>
    <w:basedOn w:val="DefaultParagraphFont"/>
    <w:link w:val="Heading3"/>
    <w:rsid w:val="00FE3590"/>
    <w:rPr>
      <w:rFonts w:asciiTheme="majorHAnsi" w:eastAsiaTheme="majorEastAsia" w:hAnsiTheme="majorHAnsi" w:cstheme="majorBidi"/>
      <w:color w:val="243F60" w:themeColor="accent1" w:themeShade="7F"/>
      <w:sz w:val="24"/>
      <w:szCs w:val="24"/>
    </w:rPr>
  </w:style>
  <w:style w:type="character" w:customStyle="1" w:styleId="anchor-text">
    <w:name w:val="anchor-text"/>
    <w:basedOn w:val="DefaultParagraphFont"/>
    <w:rsid w:val="00201F1A"/>
  </w:style>
  <w:style w:type="character" w:customStyle="1" w:styleId="Heading2Char">
    <w:name w:val="Heading 2 Char"/>
    <w:basedOn w:val="DefaultParagraphFont"/>
    <w:link w:val="Heading2"/>
    <w:rsid w:val="00AF7B2F"/>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A20796"/>
    <w:rPr>
      <w:color w:val="800080" w:themeColor="followedHyperlink"/>
      <w:u w:val="single"/>
    </w:rPr>
  </w:style>
  <w:style w:type="character" w:customStyle="1" w:styleId="normaltextrun">
    <w:name w:val="normaltextrun"/>
    <w:basedOn w:val="DefaultParagraphFont"/>
    <w:rsid w:val="001B42A7"/>
  </w:style>
  <w:style w:type="table" w:styleId="GridTable4">
    <w:name w:val="Grid Table 4"/>
    <w:basedOn w:val="TableNormal"/>
    <w:uiPriority w:val="49"/>
    <w:rsid w:val="00C258F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rsid w:val="00EB7E8B"/>
    <w:rPr>
      <w:rFonts w:asciiTheme="majorHAnsi" w:eastAsiaTheme="majorEastAsia" w:hAnsiTheme="majorHAnsi" w:cstheme="majorBidi"/>
      <w:i/>
      <w:iCs/>
      <w:color w:val="365F91" w:themeColor="accent1" w:themeShade="BF"/>
      <w:sz w:val="22"/>
      <w:szCs w:val="24"/>
    </w:rPr>
  </w:style>
  <w:style w:type="paragraph" w:customStyle="1" w:styleId="ColorfulList-Accent11">
    <w:name w:val="Colorful List - Accent 11"/>
    <w:basedOn w:val="Paragraphs"/>
    <w:uiPriority w:val="34"/>
    <w:qFormat/>
    <w:rsid w:val="00EB7E8B"/>
    <w:pPr>
      <w:numPr>
        <w:numId w:val="24"/>
      </w:numPr>
      <w:spacing w:after="120"/>
    </w:pPr>
  </w:style>
  <w:style w:type="paragraph" w:customStyle="1" w:styleId="Paragraphs">
    <w:name w:val="Paragraphs"/>
    <w:basedOn w:val="Normal"/>
    <w:qFormat/>
    <w:rsid w:val="00EB7E8B"/>
    <w:pPr>
      <w:widowControl w:val="0"/>
      <w:autoSpaceDE w:val="0"/>
      <w:autoSpaceDN w:val="0"/>
      <w:adjustRightInd w:val="0"/>
      <w:spacing w:after="240"/>
      <w:ind w:left="720"/>
    </w:pPr>
    <w:rPr>
      <w:rFonts w:ascii="Calibri" w:eastAsia="Cambria" w:hAnsi="Calibri" w:cs="Verdana"/>
      <w:kern w:val="1"/>
      <w:sz w:val="22"/>
      <w:szCs w:val="32"/>
    </w:rPr>
  </w:style>
  <w:style w:type="paragraph" w:styleId="Header">
    <w:name w:val="header"/>
    <w:basedOn w:val="Normal"/>
    <w:link w:val="HeaderChar"/>
    <w:uiPriority w:val="99"/>
    <w:unhideWhenUsed/>
    <w:rsid w:val="00EB7E8B"/>
    <w:pPr>
      <w:tabs>
        <w:tab w:val="center" w:pos="4320"/>
        <w:tab w:val="right" w:pos="8640"/>
      </w:tabs>
    </w:pPr>
    <w:rPr>
      <w:rFonts w:ascii="Calibri" w:eastAsia="Cambria" w:hAnsi="Calibri"/>
      <w:sz w:val="22"/>
    </w:rPr>
  </w:style>
  <w:style w:type="character" w:customStyle="1" w:styleId="HeaderChar">
    <w:name w:val="Header Char"/>
    <w:basedOn w:val="DefaultParagraphFont"/>
    <w:link w:val="Header"/>
    <w:uiPriority w:val="99"/>
    <w:rsid w:val="00EB7E8B"/>
    <w:rPr>
      <w:rFonts w:eastAsia="Cambria"/>
      <w:sz w:val="22"/>
      <w:szCs w:val="24"/>
    </w:rPr>
  </w:style>
  <w:style w:type="paragraph" w:styleId="Footer">
    <w:name w:val="footer"/>
    <w:basedOn w:val="Normal"/>
    <w:link w:val="FooterChar"/>
    <w:uiPriority w:val="99"/>
    <w:unhideWhenUsed/>
    <w:rsid w:val="00EB7E8B"/>
    <w:pPr>
      <w:tabs>
        <w:tab w:val="center" w:pos="4320"/>
        <w:tab w:val="right" w:pos="8640"/>
      </w:tabs>
    </w:pPr>
    <w:rPr>
      <w:rFonts w:ascii="Calibri" w:eastAsia="Cambria" w:hAnsi="Calibri"/>
      <w:sz w:val="22"/>
    </w:rPr>
  </w:style>
  <w:style w:type="character" w:customStyle="1" w:styleId="FooterChar">
    <w:name w:val="Footer Char"/>
    <w:basedOn w:val="DefaultParagraphFont"/>
    <w:link w:val="Footer"/>
    <w:uiPriority w:val="99"/>
    <w:rsid w:val="00EB7E8B"/>
    <w:rPr>
      <w:rFonts w:eastAsia="Cambria"/>
      <w:sz w:val="22"/>
      <w:szCs w:val="24"/>
    </w:rPr>
  </w:style>
  <w:style w:type="paragraph" w:customStyle="1" w:styleId="GridTable21">
    <w:name w:val="Grid Table 21"/>
    <w:basedOn w:val="Normal"/>
    <w:next w:val="Normal"/>
    <w:rsid w:val="00EB7E8B"/>
    <w:rPr>
      <w:rFonts w:ascii="Calibri" w:eastAsia="Cambria" w:hAnsi="Calibri"/>
      <w:sz w:val="22"/>
    </w:rPr>
  </w:style>
  <w:style w:type="paragraph" w:customStyle="1" w:styleId="T-ColumnRowHeaders">
    <w:name w:val="T-Column/Row Headers"/>
    <w:basedOn w:val="Normal"/>
    <w:rsid w:val="00EB7E8B"/>
    <w:pPr>
      <w:tabs>
        <w:tab w:val="left" w:pos="576"/>
        <w:tab w:val="left" w:pos="1008"/>
      </w:tabs>
      <w:spacing w:after="160" w:line="300" w:lineRule="atLeast"/>
      <w:ind w:left="144"/>
      <w:contextualSpacing/>
      <w:jc w:val="center"/>
    </w:pPr>
    <w:rPr>
      <w:rFonts w:ascii="Tahoma" w:hAnsi="Tahoma"/>
      <w:b/>
      <w:kern w:val="2"/>
      <w:sz w:val="22"/>
    </w:rPr>
  </w:style>
  <w:style w:type="paragraph" w:styleId="Title">
    <w:name w:val="Title"/>
    <w:basedOn w:val="Normal"/>
    <w:next w:val="Normal"/>
    <w:link w:val="TitleChar"/>
    <w:autoRedefine/>
    <w:qFormat/>
    <w:rsid w:val="00EB7E8B"/>
    <w:pPr>
      <w:spacing w:before="240" w:after="60"/>
      <w:outlineLvl w:val="0"/>
    </w:pPr>
    <w:rPr>
      <w:rFonts w:ascii="Arial" w:hAnsi="Arial"/>
      <w:b/>
      <w:bCs/>
      <w:i/>
      <w:color w:val="008000"/>
      <w:kern w:val="28"/>
      <w:sz w:val="28"/>
      <w:szCs w:val="32"/>
    </w:rPr>
  </w:style>
  <w:style w:type="character" w:customStyle="1" w:styleId="TitleChar">
    <w:name w:val="Title Char"/>
    <w:basedOn w:val="DefaultParagraphFont"/>
    <w:link w:val="Title"/>
    <w:rsid w:val="00EB7E8B"/>
    <w:rPr>
      <w:rFonts w:ascii="Arial" w:eastAsia="Times New Roman" w:hAnsi="Arial"/>
      <w:b/>
      <w:bCs/>
      <w:i/>
      <w:color w:val="008000"/>
      <w:kern w:val="28"/>
      <w:sz w:val="28"/>
      <w:szCs w:val="32"/>
    </w:rPr>
  </w:style>
  <w:style w:type="paragraph" w:styleId="List">
    <w:name w:val="List"/>
    <w:basedOn w:val="Normal"/>
    <w:rsid w:val="00EB7E8B"/>
    <w:pPr>
      <w:ind w:left="360" w:hanging="360"/>
      <w:contextualSpacing/>
    </w:pPr>
    <w:rPr>
      <w:rFonts w:ascii="Calibri" w:eastAsia="Cambria" w:hAnsi="Calibri"/>
      <w:sz w:val="22"/>
    </w:rPr>
  </w:style>
  <w:style w:type="table" w:styleId="TableGrid">
    <w:name w:val="Table Grid"/>
    <w:basedOn w:val="TableNormal"/>
    <w:rsid w:val="00EB7E8B"/>
    <w:rPr>
      <w:rFonts w:ascii="Cambria" w:eastAsia="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qFormat/>
    <w:rsid w:val="00EB7E8B"/>
    <w:rPr>
      <w:b/>
      <w:bCs/>
      <w:smallCaps/>
      <w:spacing w:val="5"/>
    </w:rPr>
  </w:style>
  <w:style w:type="paragraph" w:styleId="TOCHeading">
    <w:name w:val="TOC Heading"/>
    <w:basedOn w:val="Heading1"/>
    <w:next w:val="Normal"/>
    <w:uiPriority w:val="39"/>
    <w:unhideWhenUsed/>
    <w:qFormat/>
    <w:rsid w:val="00EB7E8B"/>
    <w:pPr>
      <w:keepNext/>
      <w:keepLines/>
      <w:spacing w:before="240" w:beforeAutospacing="0" w:after="0" w:afterAutospacing="0" w:line="259" w:lineRule="auto"/>
      <w:outlineLvl w:val="9"/>
    </w:pPr>
    <w:rPr>
      <w:rFonts w:ascii="Arial" w:eastAsiaTheme="majorEastAsia" w:hAnsi="Arial" w:cstheme="majorBidi"/>
      <w:bCs w:val="0"/>
      <w:kern w:val="0"/>
      <w:sz w:val="28"/>
      <w:szCs w:val="28"/>
    </w:rPr>
  </w:style>
  <w:style w:type="paragraph" w:styleId="TOC1">
    <w:name w:val="toc 1"/>
    <w:basedOn w:val="Normal"/>
    <w:next w:val="Normal"/>
    <w:autoRedefine/>
    <w:uiPriority w:val="39"/>
    <w:unhideWhenUsed/>
    <w:rsid w:val="00EB7E8B"/>
    <w:pPr>
      <w:spacing w:before="120"/>
    </w:pPr>
    <w:rPr>
      <w:rFonts w:asciiTheme="minorHAnsi" w:eastAsia="Cambria" w:hAnsiTheme="minorHAnsi" w:cstheme="minorHAnsi"/>
      <w:b/>
      <w:bCs/>
      <w:i/>
      <w:iCs/>
    </w:rPr>
  </w:style>
  <w:style w:type="paragraph" w:styleId="TOC2">
    <w:name w:val="toc 2"/>
    <w:basedOn w:val="Normal"/>
    <w:next w:val="Normal"/>
    <w:autoRedefine/>
    <w:uiPriority w:val="39"/>
    <w:unhideWhenUsed/>
    <w:rsid w:val="00EB7E8B"/>
    <w:pPr>
      <w:spacing w:before="120"/>
      <w:ind w:left="220"/>
    </w:pPr>
    <w:rPr>
      <w:rFonts w:asciiTheme="minorHAnsi" w:eastAsia="Cambria" w:hAnsiTheme="minorHAnsi" w:cstheme="minorHAnsi"/>
      <w:b/>
      <w:bCs/>
      <w:sz w:val="22"/>
      <w:szCs w:val="22"/>
    </w:rPr>
  </w:style>
  <w:style w:type="paragraph" w:styleId="TOC3">
    <w:name w:val="toc 3"/>
    <w:basedOn w:val="Normal"/>
    <w:next w:val="Normal"/>
    <w:autoRedefine/>
    <w:uiPriority w:val="39"/>
    <w:unhideWhenUsed/>
    <w:rsid w:val="00EB7E8B"/>
    <w:pPr>
      <w:ind w:left="440"/>
    </w:pPr>
    <w:rPr>
      <w:rFonts w:asciiTheme="minorHAnsi" w:eastAsia="Cambria" w:hAnsiTheme="minorHAnsi" w:cstheme="minorHAnsi"/>
      <w:sz w:val="20"/>
      <w:szCs w:val="20"/>
    </w:rPr>
  </w:style>
  <w:style w:type="paragraph" w:styleId="TOC4">
    <w:name w:val="toc 4"/>
    <w:basedOn w:val="Normal"/>
    <w:next w:val="Normal"/>
    <w:autoRedefine/>
    <w:uiPriority w:val="39"/>
    <w:unhideWhenUsed/>
    <w:rsid w:val="00EB7E8B"/>
    <w:pPr>
      <w:ind w:left="660"/>
    </w:pPr>
    <w:rPr>
      <w:rFonts w:asciiTheme="minorHAnsi" w:eastAsia="Cambria" w:hAnsiTheme="minorHAnsi" w:cstheme="minorHAnsi"/>
      <w:sz w:val="20"/>
      <w:szCs w:val="20"/>
    </w:rPr>
  </w:style>
  <w:style w:type="paragraph" w:styleId="TOC5">
    <w:name w:val="toc 5"/>
    <w:basedOn w:val="Normal"/>
    <w:next w:val="Normal"/>
    <w:autoRedefine/>
    <w:unhideWhenUsed/>
    <w:rsid w:val="00EB7E8B"/>
    <w:pPr>
      <w:ind w:left="880"/>
    </w:pPr>
    <w:rPr>
      <w:rFonts w:asciiTheme="minorHAnsi" w:eastAsia="Cambria" w:hAnsiTheme="minorHAnsi" w:cstheme="minorHAnsi"/>
      <w:sz w:val="20"/>
      <w:szCs w:val="20"/>
    </w:rPr>
  </w:style>
  <w:style w:type="paragraph" w:styleId="TOC6">
    <w:name w:val="toc 6"/>
    <w:basedOn w:val="Normal"/>
    <w:next w:val="Normal"/>
    <w:autoRedefine/>
    <w:unhideWhenUsed/>
    <w:rsid w:val="00EB7E8B"/>
    <w:pPr>
      <w:ind w:left="1100"/>
    </w:pPr>
    <w:rPr>
      <w:rFonts w:asciiTheme="minorHAnsi" w:eastAsia="Cambria" w:hAnsiTheme="minorHAnsi" w:cstheme="minorHAnsi"/>
      <w:sz w:val="20"/>
      <w:szCs w:val="20"/>
    </w:rPr>
  </w:style>
  <w:style w:type="paragraph" w:styleId="TOC7">
    <w:name w:val="toc 7"/>
    <w:basedOn w:val="Normal"/>
    <w:next w:val="Normal"/>
    <w:autoRedefine/>
    <w:unhideWhenUsed/>
    <w:rsid w:val="00EB7E8B"/>
    <w:pPr>
      <w:ind w:left="1320"/>
    </w:pPr>
    <w:rPr>
      <w:rFonts w:asciiTheme="minorHAnsi" w:eastAsia="Cambria" w:hAnsiTheme="minorHAnsi" w:cstheme="minorHAnsi"/>
      <w:sz w:val="20"/>
      <w:szCs w:val="20"/>
    </w:rPr>
  </w:style>
  <w:style w:type="paragraph" w:styleId="TOC8">
    <w:name w:val="toc 8"/>
    <w:basedOn w:val="Normal"/>
    <w:next w:val="Normal"/>
    <w:autoRedefine/>
    <w:unhideWhenUsed/>
    <w:rsid w:val="00EB7E8B"/>
    <w:pPr>
      <w:ind w:left="1540"/>
    </w:pPr>
    <w:rPr>
      <w:rFonts w:asciiTheme="minorHAnsi" w:eastAsia="Cambria" w:hAnsiTheme="minorHAnsi" w:cstheme="minorHAnsi"/>
      <w:sz w:val="20"/>
      <w:szCs w:val="20"/>
    </w:rPr>
  </w:style>
  <w:style w:type="paragraph" w:styleId="TOC9">
    <w:name w:val="toc 9"/>
    <w:basedOn w:val="Normal"/>
    <w:next w:val="Normal"/>
    <w:autoRedefine/>
    <w:unhideWhenUsed/>
    <w:rsid w:val="00EB7E8B"/>
    <w:pPr>
      <w:ind w:left="1760"/>
    </w:pPr>
    <w:rPr>
      <w:rFonts w:asciiTheme="minorHAnsi" w:eastAsia="Cambria" w:hAnsiTheme="minorHAnsi" w:cstheme="minorHAnsi"/>
      <w:sz w:val="20"/>
      <w:szCs w:val="20"/>
    </w:rPr>
  </w:style>
  <w:style w:type="paragraph" w:styleId="BodyText">
    <w:name w:val="Body Text"/>
    <w:basedOn w:val="Normal"/>
    <w:link w:val="BodyTextChar"/>
    <w:rsid w:val="00EB7E8B"/>
    <w:pPr>
      <w:widowControl w:val="0"/>
      <w:suppressAutoHyphens/>
      <w:spacing w:after="120"/>
    </w:pPr>
    <w:rPr>
      <w:rFonts w:ascii="Calibri" w:hAnsi="Calibri"/>
      <w:sz w:val="20"/>
      <w:szCs w:val="20"/>
    </w:rPr>
  </w:style>
  <w:style w:type="character" w:customStyle="1" w:styleId="BodyTextChar">
    <w:name w:val="Body Text Char"/>
    <w:basedOn w:val="DefaultParagraphFont"/>
    <w:link w:val="BodyText"/>
    <w:rsid w:val="00EB7E8B"/>
    <w:rPr>
      <w:rFonts w:eastAsia="Times New Roman"/>
    </w:rPr>
  </w:style>
  <w:style w:type="character" w:customStyle="1" w:styleId="screenreader-only">
    <w:name w:val="screenreader-only"/>
    <w:basedOn w:val="DefaultParagraphFont"/>
    <w:rsid w:val="00EB7E8B"/>
  </w:style>
  <w:style w:type="paragraph" w:customStyle="1" w:styleId="xmsonormal">
    <w:name w:val="x_msonormal"/>
    <w:basedOn w:val="Normal"/>
    <w:rsid w:val="00EB7E8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867368">
      <w:bodyDiv w:val="1"/>
      <w:marLeft w:val="0"/>
      <w:marRight w:val="0"/>
      <w:marTop w:val="0"/>
      <w:marBottom w:val="0"/>
      <w:divBdr>
        <w:top w:val="none" w:sz="0" w:space="0" w:color="auto"/>
        <w:left w:val="none" w:sz="0" w:space="0" w:color="auto"/>
        <w:bottom w:val="none" w:sz="0" w:space="0" w:color="auto"/>
        <w:right w:val="none" w:sz="0" w:space="0" w:color="auto"/>
      </w:divBdr>
    </w:div>
    <w:div w:id="623999528">
      <w:bodyDiv w:val="1"/>
      <w:marLeft w:val="0"/>
      <w:marRight w:val="0"/>
      <w:marTop w:val="0"/>
      <w:marBottom w:val="0"/>
      <w:divBdr>
        <w:top w:val="none" w:sz="0" w:space="0" w:color="auto"/>
        <w:left w:val="none" w:sz="0" w:space="0" w:color="auto"/>
        <w:bottom w:val="none" w:sz="0" w:space="0" w:color="auto"/>
        <w:right w:val="none" w:sz="0" w:space="0" w:color="auto"/>
      </w:divBdr>
      <w:divsChild>
        <w:div w:id="1485122043">
          <w:marLeft w:val="0"/>
          <w:marRight w:val="0"/>
          <w:marTop w:val="0"/>
          <w:marBottom w:val="0"/>
          <w:divBdr>
            <w:top w:val="none" w:sz="0" w:space="0" w:color="auto"/>
            <w:left w:val="none" w:sz="0" w:space="0" w:color="auto"/>
            <w:bottom w:val="none" w:sz="0" w:space="0" w:color="auto"/>
            <w:right w:val="none" w:sz="0" w:space="0" w:color="auto"/>
          </w:divBdr>
          <w:divsChild>
            <w:div w:id="451364010">
              <w:marLeft w:val="0"/>
              <w:marRight w:val="0"/>
              <w:marTop w:val="0"/>
              <w:marBottom w:val="0"/>
              <w:divBdr>
                <w:top w:val="single" w:sz="48" w:space="0" w:color="FFFFFF"/>
                <w:left w:val="single" w:sz="48" w:space="0" w:color="FFFFFF"/>
                <w:bottom w:val="single" w:sz="48" w:space="0" w:color="FFFFFF"/>
                <w:right w:val="single" w:sz="48" w:space="0" w:color="FFFFFF"/>
              </w:divBdr>
              <w:divsChild>
                <w:div w:id="1105231661">
                  <w:marLeft w:val="4680"/>
                  <w:marRight w:val="0"/>
                  <w:marTop w:val="0"/>
                  <w:marBottom w:val="0"/>
                  <w:divBdr>
                    <w:top w:val="none" w:sz="0" w:space="0" w:color="auto"/>
                    <w:left w:val="none" w:sz="0" w:space="0" w:color="auto"/>
                    <w:bottom w:val="none" w:sz="0" w:space="0" w:color="auto"/>
                    <w:right w:val="none" w:sz="0" w:space="0" w:color="auto"/>
                  </w:divBdr>
                  <w:divsChild>
                    <w:div w:id="186459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896017">
      <w:bodyDiv w:val="1"/>
      <w:marLeft w:val="0"/>
      <w:marRight w:val="0"/>
      <w:marTop w:val="0"/>
      <w:marBottom w:val="0"/>
      <w:divBdr>
        <w:top w:val="none" w:sz="0" w:space="0" w:color="auto"/>
        <w:left w:val="none" w:sz="0" w:space="0" w:color="auto"/>
        <w:bottom w:val="none" w:sz="0" w:space="0" w:color="auto"/>
        <w:right w:val="none" w:sz="0" w:space="0" w:color="auto"/>
      </w:divBdr>
    </w:div>
    <w:div w:id="701125410">
      <w:bodyDiv w:val="1"/>
      <w:marLeft w:val="0"/>
      <w:marRight w:val="0"/>
      <w:marTop w:val="0"/>
      <w:marBottom w:val="0"/>
      <w:divBdr>
        <w:top w:val="none" w:sz="0" w:space="0" w:color="auto"/>
        <w:left w:val="none" w:sz="0" w:space="0" w:color="auto"/>
        <w:bottom w:val="none" w:sz="0" w:space="0" w:color="auto"/>
        <w:right w:val="none" w:sz="0" w:space="0" w:color="auto"/>
      </w:divBdr>
    </w:div>
    <w:div w:id="746077650">
      <w:bodyDiv w:val="1"/>
      <w:marLeft w:val="0"/>
      <w:marRight w:val="0"/>
      <w:marTop w:val="0"/>
      <w:marBottom w:val="0"/>
      <w:divBdr>
        <w:top w:val="none" w:sz="0" w:space="0" w:color="auto"/>
        <w:left w:val="none" w:sz="0" w:space="0" w:color="auto"/>
        <w:bottom w:val="none" w:sz="0" w:space="0" w:color="auto"/>
        <w:right w:val="none" w:sz="0" w:space="0" w:color="auto"/>
      </w:divBdr>
    </w:div>
    <w:div w:id="891119772">
      <w:bodyDiv w:val="1"/>
      <w:marLeft w:val="0"/>
      <w:marRight w:val="0"/>
      <w:marTop w:val="0"/>
      <w:marBottom w:val="0"/>
      <w:divBdr>
        <w:top w:val="none" w:sz="0" w:space="0" w:color="auto"/>
        <w:left w:val="none" w:sz="0" w:space="0" w:color="auto"/>
        <w:bottom w:val="none" w:sz="0" w:space="0" w:color="auto"/>
        <w:right w:val="none" w:sz="0" w:space="0" w:color="auto"/>
      </w:divBdr>
      <w:divsChild>
        <w:div w:id="1444618837">
          <w:marLeft w:val="0"/>
          <w:marRight w:val="0"/>
          <w:marTop w:val="0"/>
          <w:marBottom w:val="0"/>
          <w:divBdr>
            <w:top w:val="none" w:sz="0" w:space="0" w:color="auto"/>
            <w:left w:val="none" w:sz="0" w:space="0" w:color="auto"/>
            <w:bottom w:val="none" w:sz="0" w:space="0" w:color="auto"/>
            <w:right w:val="none" w:sz="0" w:space="0" w:color="auto"/>
          </w:divBdr>
          <w:divsChild>
            <w:div w:id="1643466866">
              <w:marLeft w:val="0"/>
              <w:marRight w:val="0"/>
              <w:marTop w:val="0"/>
              <w:marBottom w:val="0"/>
              <w:divBdr>
                <w:top w:val="none" w:sz="0" w:space="0" w:color="auto"/>
                <w:left w:val="none" w:sz="0" w:space="0" w:color="auto"/>
                <w:bottom w:val="none" w:sz="0" w:space="0" w:color="auto"/>
                <w:right w:val="none" w:sz="0" w:space="0" w:color="auto"/>
              </w:divBdr>
              <w:divsChild>
                <w:div w:id="1399940909">
                  <w:marLeft w:val="0"/>
                  <w:marRight w:val="0"/>
                  <w:marTop w:val="0"/>
                  <w:marBottom w:val="0"/>
                  <w:divBdr>
                    <w:top w:val="none" w:sz="0" w:space="0" w:color="auto"/>
                    <w:left w:val="none" w:sz="0" w:space="0" w:color="auto"/>
                    <w:bottom w:val="none" w:sz="0" w:space="0" w:color="auto"/>
                    <w:right w:val="none" w:sz="0" w:space="0" w:color="auto"/>
                  </w:divBdr>
                  <w:divsChild>
                    <w:div w:id="808019107">
                      <w:marLeft w:val="0"/>
                      <w:marRight w:val="0"/>
                      <w:marTop w:val="0"/>
                      <w:marBottom w:val="0"/>
                      <w:divBdr>
                        <w:top w:val="none" w:sz="0" w:space="0" w:color="auto"/>
                        <w:left w:val="none" w:sz="0" w:space="0" w:color="auto"/>
                        <w:bottom w:val="none" w:sz="0" w:space="0" w:color="auto"/>
                        <w:right w:val="none" w:sz="0" w:space="0" w:color="auto"/>
                      </w:divBdr>
                    </w:div>
                    <w:div w:id="1077362458">
                      <w:marLeft w:val="0"/>
                      <w:marRight w:val="0"/>
                      <w:marTop w:val="0"/>
                      <w:marBottom w:val="0"/>
                      <w:divBdr>
                        <w:top w:val="none" w:sz="0" w:space="0" w:color="auto"/>
                        <w:left w:val="none" w:sz="0" w:space="0" w:color="auto"/>
                        <w:bottom w:val="none" w:sz="0" w:space="0" w:color="auto"/>
                        <w:right w:val="none" w:sz="0" w:space="0" w:color="auto"/>
                      </w:divBdr>
                    </w:div>
                    <w:div w:id="186281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19581">
      <w:bodyDiv w:val="1"/>
      <w:marLeft w:val="0"/>
      <w:marRight w:val="0"/>
      <w:marTop w:val="0"/>
      <w:marBottom w:val="0"/>
      <w:divBdr>
        <w:top w:val="none" w:sz="0" w:space="0" w:color="auto"/>
        <w:left w:val="none" w:sz="0" w:space="0" w:color="auto"/>
        <w:bottom w:val="none" w:sz="0" w:space="0" w:color="auto"/>
        <w:right w:val="none" w:sz="0" w:space="0" w:color="auto"/>
      </w:divBdr>
    </w:div>
    <w:div w:id="1206261527">
      <w:bodyDiv w:val="1"/>
      <w:marLeft w:val="0"/>
      <w:marRight w:val="0"/>
      <w:marTop w:val="0"/>
      <w:marBottom w:val="0"/>
      <w:divBdr>
        <w:top w:val="none" w:sz="0" w:space="0" w:color="auto"/>
        <w:left w:val="none" w:sz="0" w:space="0" w:color="auto"/>
        <w:bottom w:val="none" w:sz="0" w:space="0" w:color="auto"/>
        <w:right w:val="none" w:sz="0" w:space="0" w:color="auto"/>
      </w:divBdr>
    </w:div>
    <w:div w:id="1755390813">
      <w:bodyDiv w:val="1"/>
      <w:marLeft w:val="0"/>
      <w:marRight w:val="0"/>
      <w:marTop w:val="0"/>
      <w:marBottom w:val="0"/>
      <w:divBdr>
        <w:top w:val="none" w:sz="0" w:space="0" w:color="auto"/>
        <w:left w:val="none" w:sz="0" w:space="0" w:color="auto"/>
        <w:bottom w:val="none" w:sz="0" w:space="0" w:color="auto"/>
        <w:right w:val="none" w:sz="0" w:space="0" w:color="auto"/>
      </w:divBdr>
    </w:div>
    <w:div w:id="1757361070">
      <w:bodyDiv w:val="1"/>
      <w:marLeft w:val="6"/>
      <w:marRight w:val="4"/>
      <w:marTop w:val="0"/>
      <w:marBottom w:val="0"/>
      <w:divBdr>
        <w:top w:val="none" w:sz="0" w:space="0" w:color="auto"/>
        <w:left w:val="none" w:sz="0" w:space="0" w:color="auto"/>
        <w:bottom w:val="none" w:sz="0" w:space="0" w:color="auto"/>
        <w:right w:val="none" w:sz="0" w:space="0" w:color="auto"/>
      </w:divBdr>
      <w:divsChild>
        <w:div w:id="1355617377">
          <w:marLeft w:val="0"/>
          <w:marRight w:val="0"/>
          <w:marTop w:val="0"/>
          <w:marBottom w:val="0"/>
          <w:divBdr>
            <w:top w:val="none" w:sz="0" w:space="0" w:color="auto"/>
            <w:left w:val="none" w:sz="0" w:space="0" w:color="auto"/>
            <w:bottom w:val="none" w:sz="0" w:space="0" w:color="auto"/>
            <w:right w:val="none" w:sz="0" w:space="0" w:color="auto"/>
          </w:divBdr>
        </w:div>
      </w:divsChild>
    </w:div>
    <w:div w:id="1774202454">
      <w:bodyDiv w:val="1"/>
      <w:marLeft w:val="0"/>
      <w:marRight w:val="0"/>
      <w:marTop w:val="0"/>
      <w:marBottom w:val="0"/>
      <w:divBdr>
        <w:top w:val="none" w:sz="0" w:space="0" w:color="auto"/>
        <w:left w:val="none" w:sz="0" w:space="0" w:color="auto"/>
        <w:bottom w:val="none" w:sz="0" w:space="0" w:color="auto"/>
        <w:right w:val="none" w:sz="0" w:space="0" w:color="auto"/>
      </w:divBdr>
      <w:divsChild>
        <w:div w:id="1076587797">
          <w:marLeft w:val="0"/>
          <w:marRight w:val="0"/>
          <w:marTop w:val="0"/>
          <w:marBottom w:val="0"/>
          <w:divBdr>
            <w:top w:val="none" w:sz="0" w:space="0" w:color="auto"/>
            <w:left w:val="none" w:sz="0" w:space="0" w:color="auto"/>
            <w:bottom w:val="none" w:sz="0" w:space="0" w:color="auto"/>
            <w:right w:val="none" w:sz="0" w:space="0" w:color="auto"/>
          </w:divBdr>
          <w:divsChild>
            <w:div w:id="1292589267">
              <w:marLeft w:val="0"/>
              <w:marRight w:val="0"/>
              <w:marTop w:val="0"/>
              <w:marBottom w:val="0"/>
              <w:divBdr>
                <w:top w:val="none" w:sz="0" w:space="0" w:color="auto"/>
                <w:left w:val="none" w:sz="0" w:space="0" w:color="auto"/>
                <w:bottom w:val="none" w:sz="0" w:space="0" w:color="auto"/>
                <w:right w:val="none" w:sz="0" w:space="0" w:color="auto"/>
              </w:divBdr>
              <w:divsChild>
                <w:div w:id="135037287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4395985">
                      <w:marLeft w:val="0"/>
                      <w:marRight w:val="0"/>
                      <w:marTop w:val="0"/>
                      <w:marBottom w:val="0"/>
                      <w:divBdr>
                        <w:top w:val="none" w:sz="0" w:space="0" w:color="auto"/>
                        <w:left w:val="none" w:sz="0" w:space="0" w:color="auto"/>
                        <w:bottom w:val="none" w:sz="0" w:space="0" w:color="auto"/>
                        <w:right w:val="none" w:sz="0" w:space="0" w:color="auto"/>
                      </w:divBdr>
                      <w:divsChild>
                        <w:div w:id="625504594">
                          <w:marLeft w:val="0"/>
                          <w:marRight w:val="0"/>
                          <w:marTop w:val="0"/>
                          <w:marBottom w:val="0"/>
                          <w:divBdr>
                            <w:top w:val="none" w:sz="0" w:space="0" w:color="auto"/>
                            <w:left w:val="none" w:sz="0" w:space="0" w:color="auto"/>
                            <w:bottom w:val="none" w:sz="0" w:space="0" w:color="auto"/>
                            <w:right w:val="none" w:sz="0" w:space="0" w:color="auto"/>
                          </w:divBdr>
                          <w:divsChild>
                            <w:div w:id="705522820">
                              <w:marLeft w:val="0"/>
                              <w:marRight w:val="0"/>
                              <w:marTop w:val="0"/>
                              <w:marBottom w:val="0"/>
                              <w:divBdr>
                                <w:top w:val="none" w:sz="0" w:space="0" w:color="auto"/>
                                <w:left w:val="none" w:sz="0" w:space="0" w:color="auto"/>
                                <w:bottom w:val="none" w:sz="0" w:space="0" w:color="auto"/>
                                <w:right w:val="none" w:sz="0" w:space="0" w:color="auto"/>
                              </w:divBdr>
                              <w:divsChild>
                                <w:div w:id="374433653">
                                  <w:marLeft w:val="0"/>
                                  <w:marRight w:val="0"/>
                                  <w:marTop w:val="0"/>
                                  <w:marBottom w:val="0"/>
                                  <w:divBdr>
                                    <w:top w:val="none" w:sz="0" w:space="0" w:color="auto"/>
                                    <w:left w:val="none" w:sz="0" w:space="0" w:color="auto"/>
                                    <w:bottom w:val="none" w:sz="0" w:space="0" w:color="auto"/>
                                    <w:right w:val="none" w:sz="0" w:space="0" w:color="auto"/>
                                  </w:divBdr>
                                  <w:divsChild>
                                    <w:div w:id="1742095058">
                                      <w:marLeft w:val="0"/>
                                      <w:marRight w:val="0"/>
                                      <w:marTop w:val="0"/>
                                      <w:marBottom w:val="0"/>
                                      <w:divBdr>
                                        <w:top w:val="none" w:sz="0" w:space="0" w:color="auto"/>
                                        <w:left w:val="none" w:sz="0" w:space="0" w:color="auto"/>
                                        <w:bottom w:val="none" w:sz="0" w:space="0" w:color="auto"/>
                                        <w:right w:val="none" w:sz="0" w:space="0" w:color="auto"/>
                                      </w:divBdr>
                                      <w:divsChild>
                                        <w:div w:id="164450532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77367605">
                                              <w:marLeft w:val="0"/>
                                              <w:marRight w:val="0"/>
                                              <w:marTop w:val="0"/>
                                              <w:marBottom w:val="0"/>
                                              <w:divBdr>
                                                <w:top w:val="none" w:sz="0" w:space="0" w:color="auto"/>
                                                <w:left w:val="none" w:sz="0" w:space="0" w:color="auto"/>
                                                <w:bottom w:val="none" w:sz="0" w:space="0" w:color="auto"/>
                                                <w:right w:val="none" w:sz="0" w:space="0" w:color="auto"/>
                                              </w:divBdr>
                                              <w:divsChild>
                                                <w:div w:id="1583686051">
                                                  <w:marLeft w:val="0"/>
                                                  <w:marRight w:val="0"/>
                                                  <w:marTop w:val="0"/>
                                                  <w:marBottom w:val="0"/>
                                                  <w:divBdr>
                                                    <w:top w:val="none" w:sz="0" w:space="0" w:color="auto"/>
                                                    <w:left w:val="none" w:sz="0" w:space="0" w:color="auto"/>
                                                    <w:bottom w:val="none" w:sz="0" w:space="0" w:color="auto"/>
                                                    <w:right w:val="none" w:sz="0" w:space="0" w:color="auto"/>
                                                  </w:divBdr>
                                                </w:div>
                                                <w:div w:id="1645547787">
                                                  <w:marLeft w:val="0"/>
                                                  <w:marRight w:val="0"/>
                                                  <w:marTop w:val="0"/>
                                                  <w:marBottom w:val="0"/>
                                                  <w:divBdr>
                                                    <w:top w:val="none" w:sz="0" w:space="0" w:color="auto"/>
                                                    <w:left w:val="none" w:sz="0" w:space="0" w:color="auto"/>
                                                    <w:bottom w:val="none" w:sz="0" w:space="0" w:color="auto"/>
                                                    <w:right w:val="none" w:sz="0" w:space="0" w:color="auto"/>
                                                  </w:divBdr>
                                                </w:div>
                                                <w:div w:id="182774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252628">
      <w:bodyDiv w:val="1"/>
      <w:marLeft w:val="0"/>
      <w:marRight w:val="0"/>
      <w:marTop w:val="0"/>
      <w:marBottom w:val="0"/>
      <w:divBdr>
        <w:top w:val="none" w:sz="0" w:space="0" w:color="auto"/>
        <w:left w:val="none" w:sz="0" w:space="0" w:color="auto"/>
        <w:bottom w:val="none" w:sz="0" w:space="0" w:color="auto"/>
        <w:right w:val="none" w:sz="0" w:space="0" w:color="auto"/>
      </w:divBdr>
    </w:div>
    <w:div w:id="2015380910">
      <w:bodyDiv w:val="1"/>
      <w:marLeft w:val="0"/>
      <w:marRight w:val="0"/>
      <w:marTop w:val="0"/>
      <w:marBottom w:val="0"/>
      <w:divBdr>
        <w:top w:val="none" w:sz="0" w:space="0" w:color="auto"/>
        <w:left w:val="none" w:sz="0" w:space="0" w:color="auto"/>
        <w:bottom w:val="none" w:sz="0" w:space="0" w:color="auto"/>
        <w:right w:val="none" w:sz="0" w:space="0" w:color="auto"/>
      </w:divBdr>
      <w:divsChild>
        <w:div w:id="768737667">
          <w:marLeft w:val="0"/>
          <w:marRight w:val="0"/>
          <w:marTop w:val="0"/>
          <w:marBottom w:val="0"/>
          <w:divBdr>
            <w:top w:val="none" w:sz="0" w:space="0" w:color="auto"/>
            <w:left w:val="none" w:sz="0" w:space="0" w:color="auto"/>
            <w:bottom w:val="none" w:sz="0" w:space="0" w:color="auto"/>
            <w:right w:val="none" w:sz="0" w:space="0" w:color="auto"/>
          </w:divBdr>
        </w:div>
        <w:div w:id="1180925177">
          <w:marLeft w:val="0"/>
          <w:marRight w:val="0"/>
          <w:marTop w:val="0"/>
          <w:marBottom w:val="0"/>
          <w:divBdr>
            <w:top w:val="none" w:sz="0" w:space="0" w:color="auto"/>
            <w:left w:val="none" w:sz="0" w:space="0" w:color="auto"/>
            <w:bottom w:val="none" w:sz="0" w:space="0" w:color="auto"/>
            <w:right w:val="none" w:sz="0" w:space="0" w:color="auto"/>
          </w:divBdr>
        </w:div>
        <w:div w:id="2018195948">
          <w:marLeft w:val="0"/>
          <w:marRight w:val="0"/>
          <w:marTop w:val="0"/>
          <w:marBottom w:val="0"/>
          <w:divBdr>
            <w:top w:val="none" w:sz="0" w:space="0" w:color="auto"/>
            <w:left w:val="none" w:sz="0" w:space="0" w:color="auto"/>
            <w:bottom w:val="none" w:sz="0" w:space="0" w:color="auto"/>
            <w:right w:val="none" w:sz="0" w:space="0" w:color="auto"/>
          </w:divBdr>
        </w:div>
      </w:divsChild>
    </w:div>
    <w:div w:id="214094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life.studentlife.msu.edu/regulations/general-student-regulations" TargetMode="External"/><Relationship Id="rId18" Type="http://schemas.openxmlformats.org/officeDocument/2006/relationships/hyperlink" Target="https://ombud.msu.edu/classroom-policies/" TargetMode="External"/><Relationship Id="rId26" Type="http://schemas.openxmlformats.org/officeDocument/2006/relationships/hyperlink" Target="https://ombud.msu.edu/classroom-policies/" TargetMode="External"/><Relationship Id="rId39" Type="http://schemas.openxmlformats.org/officeDocument/2006/relationships/hyperlink" Target="https://www.nytimes.com/2025/12/22/technology/ai-boyfriend-chatgpt.html" TargetMode="External"/><Relationship Id="rId21" Type="http://schemas.openxmlformats.org/officeDocument/2006/relationships/hyperlink" Target="http://splife.studentlife.msu.edu/student-rights-and-responsibilities-at-michigan-state-university/article-2-academic-rights-and-responsibilities" TargetMode="External"/><Relationship Id="rId34" Type="http://schemas.openxmlformats.org/officeDocument/2006/relationships/hyperlink" Target="https://doi.org/10.1073/pnas.1902058116" TargetMode="External"/><Relationship Id="rId42" Type="http://schemas.openxmlformats.org/officeDocument/2006/relationships/hyperlink" Target="https://www.vanityfair.com/culture/2015/08/tinder-hook-up-culture-end-of-dating" TargetMode="External"/><Relationship Id="rId47" Type="http://schemas.openxmlformats.org/officeDocument/2006/relationships/hyperlink" Target="https://doi.org/10.1038/s41562-023-01538-4" TargetMode="External"/><Relationship Id="rId7" Type="http://schemas.openxmlformats.org/officeDocument/2006/relationships/hyperlink" Target="mailto:seidman9@msu.edu" TargetMode="External"/><Relationship Id="rId2" Type="http://schemas.openxmlformats.org/officeDocument/2006/relationships/numbering" Target="numbering.xml"/><Relationship Id="rId16" Type="http://schemas.openxmlformats.org/officeDocument/2006/relationships/hyperlink" Target="http://www.msu.edu/" TargetMode="External"/><Relationship Id="rId29" Type="http://schemas.openxmlformats.org/officeDocument/2006/relationships/hyperlink" Target="https://doi.org/10.1177%2F0956797609360756" TargetMode="External"/><Relationship Id="rId11" Type="http://schemas.openxmlformats.org/officeDocument/2006/relationships/hyperlink" Target="https://blogs.library.duke.edu/blog/2023/03/09/chatgpt-and-fake-citations/" TargetMode="External"/><Relationship Id="rId24" Type="http://schemas.openxmlformats.org/officeDocument/2006/relationships/hyperlink" Target="https://caps.msu.edu/faculty-staff/Syllabus-Language.html" TargetMode="External"/><Relationship Id="rId32" Type="http://schemas.openxmlformats.org/officeDocument/2006/relationships/hyperlink" Target="https://psycnet.apa.org/doi/10.1037/a0022407" TargetMode="External"/><Relationship Id="rId37" Type="http://schemas.openxmlformats.org/officeDocument/2006/relationships/hyperlink" Target="http://dx.doi.org/10.1037/ppm0000206" TargetMode="External"/><Relationship Id="rId40" Type="http://schemas.openxmlformats.org/officeDocument/2006/relationships/hyperlink" Target="https://doi.org/10.1177/17456916251351306" TargetMode="External"/><Relationship Id="rId45" Type="http://schemas.openxmlformats.org/officeDocument/2006/relationships/hyperlink" Target="https://doi.org/10.1016/j.chb.2021.106871" TargetMode="External"/><Relationship Id="rId5" Type="http://schemas.openxmlformats.org/officeDocument/2006/relationships/webSettings" Target="webSettings.xml"/><Relationship Id="rId15" Type="http://schemas.openxmlformats.org/officeDocument/2006/relationships/hyperlink" Target="http://splife.studentlife.msu.edu/" TargetMode="External"/><Relationship Id="rId23" Type="http://schemas.openxmlformats.org/officeDocument/2006/relationships/hyperlink" Target="http://splife.studentlife.msu.edu/spartan-code-of-honor-academic-pledge" TargetMode="External"/><Relationship Id="rId28" Type="http://schemas.openxmlformats.org/officeDocument/2006/relationships/hyperlink" Target="https://doi.org/10.1207%2FS15327957PSPR0401_6" TargetMode="External"/><Relationship Id="rId36" Type="http://schemas.openxmlformats.org/officeDocument/2006/relationships/hyperlink" Target="https://doi.org/10.1089/cyber.2018.0730" TargetMode="External"/><Relationship Id="rId49" Type="http://schemas.openxmlformats.org/officeDocument/2006/relationships/theme" Target="theme/theme1.xml"/><Relationship Id="rId10" Type="http://schemas.openxmlformats.org/officeDocument/2006/relationships/hyperlink" Target="https://chat.openai.com/" TargetMode="External"/><Relationship Id="rId19" Type="http://schemas.openxmlformats.org/officeDocument/2006/relationships/hyperlink" Target="https://www.rcpd.msu.edu/get-started/faculty-departmental-resources/model-statements-disability-inclusion" TargetMode="External"/><Relationship Id="rId31" Type="http://schemas.openxmlformats.org/officeDocument/2006/relationships/hyperlink" Target="https://psycnet.apa.org/doi/10.1037/ppm0000137" TargetMode="External"/><Relationship Id="rId44" Type="http://schemas.openxmlformats.org/officeDocument/2006/relationships/hyperlink" Target="https://doi.org/10.1111/pere.12014" TargetMode="External"/><Relationship Id="rId4" Type="http://schemas.openxmlformats.org/officeDocument/2006/relationships/settings" Target="settings.xml"/><Relationship Id="rId9" Type="http://schemas.openxmlformats.org/officeDocument/2006/relationships/hyperlink" Target="https://ombud.msu.edu/academic-integrity/" TargetMode="External"/><Relationship Id="rId14" Type="http://schemas.openxmlformats.org/officeDocument/2006/relationships/hyperlink" Target="https://ombud.msu.edu/academic-integrity/" TargetMode="External"/><Relationship Id="rId22" Type="http://schemas.openxmlformats.org/officeDocument/2006/relationships/hyperlink" Target="http://splife.studentlife.msu.edu/regulations/general-student-regulations" TargetMode="External"/><Relationship Id="rId27" Type="http://schemas.openxmlformats.org/officeDocument/2006/relationships/hyperlink" Target="https://lbgtrc.msu.edu/home/resources-for-staff-and-faculty/" TargetMode="External"/><Relationship Id="rId30" Type="http://schemas.openxmlformats.org/officeDocument/2006/relationships/hyperlink" Target="https://doi.org/10.1016/j.copsyc.2019.06.025" TargetMode="External"/><Relationship Id="rId35" Type="http://schemas.openxmlformats.org/officeDocument/2006/relationships/hyperlink" Target="https://doi.org/10.1111/sipr.12033" TargetMode="External"/><Relationship Id="rId43" Type="http://schemas.openxmlformats.org/officeDocument/2006/relationships/hyperlink" Target="https://doi.org/10.1016/j.tele.2016.04.009" TargetMode="External"/><Relationship Id="rId48" Type="http://schemas.openxmlformats.org/officeDocument/2006/relationships/fontTable" Target="fontTable.xml"/><Relationship Id="rId8" Type="http://schemas.openxmlformats.org/officeDocument/2006/relationships/hyperlink" Target="https://d2l.msu.edu/" TargetMode="External"/><Relationship Id="rId3" Type="http://schemas.openxmlformats.org/officeDocument/2006/relationships/styles" Target="styles.xml"/><Relationship Id="rId12" Type="http://schemas.openxmlformats.org/officeDocument/2006/relationships/hyperlink" Target="http://splife.studentlife.msu.edu/student-rights-and-responsibilities-at-michigan-state-university/article-2-academic-rights-and-responsibilities" TargetMode="External"/><Relationship Id="rId17" Type="http://schemas.openxmlformats.org/officeDocument/2006/relationships/hyperlink" Target="https://ombud.msu.edu/academic-integrity/" TargetMode="External"/><Relationship Id="rId25" Type="http://schemas.openxmlformats.org/officeDocument/2006/relationships/hyperlink" Target="https://reg.msu.edu/ROInfo/Notices/ReligiousPolicy.aspx" TargetMode="External"/><Relationship Id="rId33" Type="http://schemas.openxmlformats.org/officeDocument/2006/relationships/hyperlink" Target="https://doi.org/10.1177%2F0963721419838244" TargetMode="External"/><Relationship Id="rId38" Type="http://schemas.openxmlformats.org/officeDocument/2006/relationships/hyperlink" Target="https://www.nytimes.com/2025/01/15/technology/ai-chatgpt-boyfriend-companion.html" TargetMode="External"/><Relationship Id="rId46" Type="http://schemas.openxmlformats.org/officeDocument/2006/relationships/hyperlink" Target="https://doi.org/10.1126/sciadv.abe5641" TargetMode="External"/><Relationship Id="rId20" Type="http://schemas.openxmlformats.org/officeDocument/2006/relationships/hyperlink" Target="https://rcpd.msu.edu" TargetMode="External"/><Relationship Id="rId41" Type="http://schemas.openxmlformats.org/officeDocument/2006/relationships/hyperlink" Target="https://doi.org/10.1177/1529100612436522" TargetMode="External"/><Relationship Id="rId1" Type="http://schemas.openxmlformats.org/officeDocument/2006/relationships/customXml" Target="../customXml/item1.xml"/><Relationship Id="rId6"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9C349-F2F4-4620-9950-E5E0F6940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6108</TotalTime>
  <Pages>11</Pages>
  <Words>6779</Words>
  <Characters>25966</Characters>
  <Application>Microsoft Office Word</Application>
  <DocSecurity>0</DocSecurity>
  <Lines>489</Lines>
  <Paragraphs>202</Paragraphs>
  <ScaleCrop>false</ScaleCrop>
  <HeadingPairs>
    <vt:vector size="2" baseType="variant">
      <vt:variant>
        <vt:lpstr>Title</vt:lpstr>
      </vt:variant>
      <vt:variant>
        <vt:i4>1</vt:i4>
      </vt:variant>
    </vt:vector>
  </HeadingPairs>
  <TitlesOfParts>
    <vt:vector size="1" baseType="lpstr">
      <vt:lpstr/>
    </vt:vector>
  </TitlesOfParts>
  <Company>Albright College</Company>
  <LinksUpToDate>false</LinksUpToDate>
  <CharactersWithSpaces>32543</CharactersWithSpaces>
  <SharedDoc>false</SharedDoc>
  <HLinks>
    <vt:vector size="60" baseType="variant">
      <vt:variant>
        <vt:i4>2031686</vt:i4>
      </vt:variant>
      <vt:variant>
        <vt:i4>27</vt:i4>
      </vt:variant>
      <vt:variant>
        <vt:i4>0</vt:i4>
      </vt:variant>
      <vt:variant>
        <vt:i4>5</vt:i4>
      </vt:variant>
      <vt:variant>
        <vt:lpwstr>http://social-neuroscience.org/archives/950?utm_source=buffer&amp;utm_campaign=Buffer&amp;utm_content=buffer7ca50&amp;utm_medium=twitter</vt:lpwstr>
      </vt:variant>
      <vt:variant>
        <vt:lpwstr/>
      </vt:variant>
      <vt:variant>
        <vt:i4>6291516</vt:i4>
      </vt:variant>
      <vt:variant>
        <vt:i4>24</vt:i4>
      </vt:variant>
      <vt:variant>
        <vt:i4>0</vt:i4>
      </vt:variant>
      <vt:variant>
        <vt:i4>5</vt:i4>
      </vt:variant>
      <vt:variant>
        <vt:lpwstr>http://www.newyorker.com/online/blogs/elements/2013/06/the-problem-with-the-neuroscience-backlash.html</vt:lpwstr>
      </vt:variant>
      <vt:variant>
        <vt:lpwstr/>
      </vt:variant>
      <vt:variant>
        <vt:i4>2424882</vt:i4>
      </vt:variant>
      <vt:variant>
        <vt:i4>21</vt:i4>
      </vt:variant>
      <vt:variant>
        <vt:i4>0</vt:i4>
      </vt:variant>
      <vt:variant>
        <vt:i4>5</vt:i4>
      </vt:variant>
      <vt:variant>
        <vt:lpwstr>http://www.nytimes.com/2013/06/18/opinion/brooks-beyond-the-brain.html</vt:lpwstr>
      </vt:variant>
      <vt:variant>
        <vt:lpwstr/>
      </vt:variant>
      <vt:variant>
        <vt:i4>3538976</vt:i4>
      </vt:variant>
      <vt:variant>
        <vt:i4>18</vt:i4>
      </vt:variant>
      <vt:variant>
        <vt:i4>0</vt:i4>
      </vt:variant>
      <vt:variant>
        <vt:i4>5</vt:i4>
      </vt:variant>
      <vt:variant>
        <vt:lpwstr>http://www.nytimes.com/2012/04/03/science/clothes-and-self-perception.html</vt:lpwstr>
      </vt:variant>
      <vt:variant>
        <vt:lpwstr/>
      </vt:variant>
      <vt:variant>
        <vt:i4>5505105</vt:i4>
      </vt:variant>
      <vt:variant>
        <vt:i4>15</vt:i4>
      </vt:variant>
      <vt:variant>
        <vt:i4>0</vt:i4>
      </vt:variant>
      <vt:variant>
        <vt:i4>5</vt:i4>
      </vt:variant>
      <vt:variant>
        <vt:lpwstr>http://www.albright.edu/academics/wcwelcome.html</vt:lpwstr>
      </vt:variant>
      <vt:variant>
        <vt:lpwstr/>
      </vt:variant>
      <vt:variant>
        <vt:i4>3735648</vt:i4>
      </vt:variant>
      <vt:variant>
        <vt:i4>12</vt:i4>
      </vt:variant>
      <vt:variant>
        <vt:i4>0</vt:i4>
      </vt:variant>
      <vt:variant>
        <vt:i4>5</vt:i4>
      </vt:variant>
      <vt:variant>
        <vt:lpwstr>https://owa.alb.edu/OWA/redir.aspx?C=866a091269c3421fa85a58499ae114ad&amp;URL=mailto%3awritingcenter%40alb.edu</vt:lpwstr>
      </vt:variant>
      <vt:variant>
        <vt:lpwstr/>
      </vt:variant>
      <vt:variant>
        <vt:i4>3276926</vt:i4>
      </vt:variant>
      <vt:variant>
        <vt:i4>9</vt:i4>
      </vt:variant>
      <vt:variant>
        <vt:i4>0</vt:i4>
      </vt:variant>
      <vt:variant>
        <vt:i4>5</vt:i4>
      </vt:variant>
      <vt:variant>
        <vt:lpwstr>https://owa.alb.edu/OWA/redir.aspx?C=866a091269c3421fa85a58499ae114ad&amp;URL=http%3a%2f%2fwww.rich75.com%2falb</vt:lpwstr>
      </vt:variant>
      <vt:variant>
        <vt:lpwstr/>
      </vt:variant>
      <vt:variant>
        <vt:i4>5898320</vt:i4>
      </vt:variant>
      <vt:variant>
        <vt:i4>6</vt:i4>
      </vt:variant>
      <vt:variant>
        <vt:i4>0</vt:i4>
      </vt:variant>
      <vt:variant>
        <vt:i4>5</vt:i4>
      </vt:variant>
      <vt:variant>
        <vt:lpwstr>https://owa.alb.edu/OWA/redir.aspx?C=d7c42241743a4722b3a8cfef6af96f03&amp;URL=mailto%3aacademiclearningcenter%40albright.edu</vt:lpwstr>
      </vt:variant>
      <vt:variant>
        <vt:lpwstr/>
      </vt:variant>
      <vt:variant>
        <vt:i4>6553658</vt:i4>
      </vt:variant>
      <vt:variant>
        <vt:i4>3</vt:i4>
      </vt:variant>
      <vt:variant>
        <vt:i4>0</vt:i4>
      </vt:variant>
      <vt:variant>
        <vt:i4>5</vt:i4>
      </vt:variant>
      <vt:variant>
        <vt:lpwstr>http://en.wikipedia.org/w/index.php?title=Education_Program:Albright_College/Psy406:_Senior_Seminar_in_Psychology_%28Fall_2013%29</vt:lpwstr>
      </vt:variant>
      <vt:variant>
        <vt:lpwstr/>
      </vt:variant>
      <vt:variant>
        <vt:i4>7012386</vt:i4>
      </vt:variant>
      <vt:variant>
        <vt:i4>0</vt:i4>
      </vt:variant>
      <vt:variant>
        <vt:i4>0</vt:i4>
      </vt:variant>
      <vt:variant>
        <vt:i4>5</vt:i4>
      </vt:variant>
      <vt:variant>
        <vt:lpwstr>http://www.psychologicalscience.org/index.php/members/aps-wikipedia-initiative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Gwendolyn Seidman</dc:creator>
  <cp:lastModifiedBy>Seidman, Gwendolyn</cp:lastModifiedBy>
  <cp:revision>71</cp:revision>
  <cp:lastPrinted>2017-01-11T21:23:00Z</cp:lastPrinted>
  <dcterms:created xsi:type="dcterms:W3CDTF">2025-12-28T19:58:00Z</dcterms:created>
  <dcterms:modified xsi:type="dcterms:W3CDTF">2026-01-08T19:55:00Z</dcterms:modified>
</cp:coreProperties>
</file>